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0BB11" w14:textId="77777777" w:rsidR="00CA41C0" w:rsidRPr="00125217" w:rsidRDefault="00CA41C0" w:rsidP="00A86C61">
      <w:pPr>
        <w:pStyle w:val="Encabezado"/>
        <w:tabs>
          <w:tab w:val="left" w:pos="2160"/>
        </w:tabs>
        <w:jc w:val="both"/>
        <w:rPr>
          <w:sz w:val="24"/>
        </w:rPr>
      </w:pPr>
      <w:bookmarkStart w:id="0" w:name="_GoBack"/>
      <w:bookmarkEnd w:id="0"/>
    </w:p>
    <w:p w14:paraId="30353446" w14:textId="78F55B3A" w:rsidR="00DD4DE2" w:rsidRPr="00125217" w:rsidRDefault="00B60AE3" w:rsidP="00A86C61">
      <w:pPr>
        <w:pStyle w:val="Encabezado"/>
        <w:tabs>
          <w:tab w:val="left" w:pos="2160"/>
        </w:tabs>
        <w:jc w:val="both"/>
        <w:rPr>
          <w:rFonts w:cs="Calibri Light"/>
          <w:noProof w:val="0"/>
          <w:sz w:val="22"/>
        </w:rPr>
      </w:pPr>
      <w:r w:rsidRPr="00125217">
        <w:rPr>
          <w:sz w:val="24"/>
        </w:rPr>
        <w:t>3GPP TSG-RAN WG4 Meeting #</w:t>
      </w:r>
      <w:r w:rsidR="00C969DE" w:rsidRPr="00125217">
        <w:rPr>
          <w:sz w:val="24"/>
        </w:rPr>
        <w:t xml:space="preserve"> </w:t>
      </w:r>
      <w:r w:rsidRPr="00125217">
        <w:rPr>
          <w:sz w:val="24"/>
        </w:rPr>
        <w:t>10</w:t>
      </w:r>
      <w:r w:rsidR="00DA6A5C" w:rsidRPr="00125217">
        <w:rPr>
          <w:sz w:val="24"/>
        </w:rPr>
        <w:t>6</w:t>
      </w:r>
      <w:r w:rsidR="00F677F5" w:rsidRPr="00125217">
        <w:rPr>
          <w:sz w:val="24"/>
        </w:rPr>
        <w:t>-bis</w:t>
      </w:r>
      <w:r w:rsidR="00DF1E56" w:rsidRPr="00125217">
        <w:rPr>
          <w:sz w:val="24"/>
        </w:rPr>
        <w:t xml:space="preserve"> </w:t>
      </w:r>
      <w:r w:rsidR="00507A3F" w:rsidRPr="00125217">
        <w:rPr>
          <w:sz w:val="24"/>
        </w:rPr>
        <w:t xml:space="preserve">      </w:t>
      </w:r>
      <w:r w:rsidR="00710D21" w:rsidRPr="00125217">
        <w:rPr>
          <w:sz w:val="24"/>
        </w:rPr>
        <w:t xml:space="preserve">    </w:t>
      </w:r>
      <w:r w:rsidR="00710D21" w:rsidRPr="00125217">
        <w:rPr>
          <w:rFonts w:cs="Calibri Light"/>
          <w:noProof w:val="0"/>
          <w:sz w:val="22"/>
        </w:rPr>
        <w:t xml:space="preserve">               </w:t>
      </w:r>
      <w:r w:rsidR="001B7010" w:rsidRPr="00125217">
        <w:rPr>
          <w:rFonts w:cs="Calibri Light"/>
          <w:noProof w:val="0"/>
          <w:sz w:val="22"/>
        </w:rPr>
        <w:t xml:space="preserve">          </w:t>
      </w:r>
      <w:r w:rsidR="00E504C8" w:rsidRPr="00125217">
        <w:rPr>
          <w:rFonts w:cs="Calibri Light"/>
          <w:noProof w:val="0"/>
          <w:sz w:val="22"/>
        </w:rPr>
        <w:t xml:space="preserve">                            </w:t>
      </w:r>
      <w:r w:rsidR="00240B6F" w:rsidRPr="00125217">
        <w:rPr>
          <w:rFonts w:cs="Calibri Light"/>
          <w:noProof w:val="0"/>
          <w:sz w:val="22"/>
        </w:rPr>
        <w:t xml:space="preserve"> </w:t>
      </w:r>
      <w:r w:rsidR="00E504C8" w:rsidRPr="00125217">
        <w:rPr>
          <w:rFonts w:cs="Calibri Light"/>
          <w:noProof w:val="0"/>
          <w:sz w:val="22"/>
        </w:rPr>
        <w:t xml:space="preserve">   </w:t>
      </w:r>
      <w:r w:rsidR="003350BB" w:rsidRPr="003350BB">
        <w:rPr>
          <w:rFonts w:cs="Calibri Light"/>
          <w:noProof w:val="0"/>
          <w:sz w:val="22"/>
        </w:rPr>
        <w:t>R4-2305004</w:t>
      </w:r>
    </w:p>
    <w:p w14:paraId="042324A5" w14:textId="77777777" w:rsidR="001D6D7A" w:rsidRPr="00125217" w:rsidRDefault="00B22470" w:rsidP="001D6D7A">
      <w:pPr>
        <w:pStyle w:val="Encabezado"/>
        <w:tabs>
          <w:tab w:val="left" w:pos="2160"/>
        </w:tabs>
        <w:ind w:left="2127" w:hanging="2127"/>
        <w:jc w:val="both"/>
        <w:rPr>
          <w:rFonts w:eastAsia="SimSun" w:cs="Arial"/>
          <w:noProof w:val="0"/>
          <w:sz w:val="24"/>
        </w:rPr>
      </w:pPr>
      <w:bookmarkStart w:id="1" w:name="OLE_LINK3"/>
      <w:r w:rsidRPr="00125217">
        <w:rPr>
          <w:sz w:val="24"/>
        </w:rPr>
        <w:t xml:space="preserve">Electronic Meeting, </w:t>
      </w:r>
      <w:r w:rsidR="00F677F5" w:rsidRPr="00125217">
        <w:rPr>
          <w:sz w:val="24"/>
        </w:rPr>
        <w:t>1</w:t>
      </w:r>
      <w:r w:rsidR="00DA6A5C" w:rsidRPr="00125217">
        <w:rPr>
          <w:sz w:val="24"/>
        </w:rPr>
        <w:t>7</w:t>
      </w:r>
      <w:r w:rsidR="00456369" w:rsidRPr="00125217">
        <w:rPr>
          <w:sz w:val="24"/>
        </w:rPr>
        <w:t xml:space="preserve"> </w:t>
      </w:r>
      <w:r w:rsidRPr="00125217">
        <w:rPr>
          <w:sz w:val="24"/>
        </w:rPr>
        <w:t>-</w:t>
      </w:r>
      <w:r w:rsidR="002125B0" w:rsidRPr="00125217">
        <w:rPr>
          <w:sz w:val="24"/>
        </w:rPr>
        <w:t xml:space="preserve"> </w:t>
      </w:r>
      <w:r w:rsidR="00F677F5" w:rsidRPr="00125217">
        <w:rPr>
          <w:sz w:val="24"/>
        </w:rPr>
        <w:t>26</w:t>
      </w:r>
      <w:r w:rsidRPr="00125217">
        <w:rPr>
          <w:sz w:val="24"/>
        </w:rPr>
        <w:t xml:space="preserve"> </w:t>
      </w:r>
      <w:r w:rsidR="00F677F5" w:rsidRPr="00125217">
        <w:rPr>
          <w:sz w:val="24"/>
        </w:rPr>
        <w:t>April</w:t>
      </w:r>
      <w:r w:rsidRPr="00125217">
        <w:rPr>
          <w:sz w:val="24"/>
        </w:rPr>
        <w:t>, 202</w:t>
      </w:r>
      <w:r w:rsidR="00DA6A5C" w:rsidRPr="00125217">
        <w:rPr>
          <w:sz w:val="24"/>
        </w:rPr>
        <w:t>3</w:t>
      </w:r>
    </w:p>
    <w:bookmarkEnd w:id="1"/>
    <w:p w14:paraId="53417ECB" w14:textId="77777777" w:rsidR="009815AA" w:rsidRPr="00125217" w:rsidRDefault="009815AA" w:rsidP="00F90E24">
      <w:pPr>
        <w:pStyle w:val="Piedepgina"/>
        <w:jc w:val="both"/>
        <w:rPr>
          <w:noProof w:val="0"/>
        </w:rPr>
      </w:pPr>
    </w:p>
    <w:p w14:paraId="12AA1C13" w14:textId="309270D1" w:rsidR="008137E7" w:rsidRPr="00125217" w:rsidRDefault="008137E7" w:rsidP="008137E7">
      <w:pPr>
        <w:tabs>
          <w:tab w:val="left" w:pos="1985"/>
        </w:tabs>
        <w:ind w:left="1975" w:hangingChars="823" w:hanging="1975"/>
        <w:jc w:val="both"/>
        <w:rPr>
          <w:rFonts w:ascii="Arial" w:hAnsi="Arial" w:cs="Arial"/>
          <w:b/>
          <w:sz w:val="24"/>
          <w:lang w:val="en-US"/>
        </w:rPr>
      </w:pPr>
      <w:r w:rsidRPr="00125217">
        <w:rPr>
          <w:rFonts w:ascii="Arial" w:hAnsi="Arial" w:cs="Arial"/>
          <w:b/>
          <w:sz w:val="24"/>
          <w:lang w:val="en-US"/>
        </w:rPr>
        <w:t>Title:</w:t>
      </w:r>
      <w:r w:rsidRPr="00125217">
        <w:rPr>
          <w:rFonts w:ascii="Arial" w:hAnsi="Arial" w:cs="Arial"/>
          <w:sz w:val="24"/>
          <w:lang w:val="en-US"/>
        </w:rPr>
        <w:t xml:space="preserve"> </w:t>
      </w:r>
      <w:r w:rsidRPr="00125217">
        <w:rPr>
          <w:rFonts w:ascii="Arial" w:hAnsi="Arial" w:cs="Arial"/>
          <w:sz w:val="24"/>
          <w:lang w:val="en-US"/>
        </w:rPr>
        <w:tab/>
      </w:r>
      <w:r w:rsidR="002D462F">
        <w:rPr>
          <w:rFonts w:ascii="Arial" w:hAnsi="Arial" w:cs="Arial"/>
          <w:sz w:val="24"/>
          <w:lang w:val="en-US"/>
        </w:rPr>
        <w:t>On the m</w:t>
      </w:r>
      <w:r w:rsidR="008A1DCB">
        <w:rPr>
          <w:rFonts w:ascii="Arial" w:hAnsi="Arial" w:cs="Arial"/>
          <w:sz w:val="24"/>
          <w:lang w:val="en-US"/>
        </w:rPr>
        <w:t>inimum</w:t>
      </w:r>
      <w:r w:rsidR="00C3559A">
        <w:rPr>
          <w:rFonts w:ascii="Arial" w:hAnsi="Arial" w:cs="Arial"/>
          <w:sz w:val="24"/>
          <w:lang w:val="en-US"/>
        </w:rPr>
        <w:t xml:space="preserve"> </w:t>
      </w:r>
      <w:r w:rsidR="002D462F">
        <w:rPr>
          <w:rFonts w:ascii="Arial" w:hAnsi="Arial" w:cs="Arial"/>
          <w:sz w:val="24"/>
          <w:lang w:val="en-US"/>
        </w:rPr>
        <w:t>c</w:t>
      </w:r>
      <w:r w:rsidR="0058425C" w:rsidRPr="00125217">
        <w:rPr>
          <w:rFonts w:ascii="Arial" w:hAnsi="Arial" w:cs="Arial"/>
          <w:sz w:val="24"/>
          <w:lang w:val="en-US"/>
        </w:rPr>
        <w:t xml:space="preserve">oherence </w:t>
      </w:r>
      <w:r w:rsidR="00C3559A">
        <w:rPr>
          <w:rFonts w:ascii="Arial" w:hAnsi="Arial" w:cs="Arial"/>
          <w:sz w:val="24"/>
          <w:lang w:val="en-US"/>
        </w:rPr>
        <w:t>b</w:t>
      </w:r>
      <w:r w:rsidR="0058425C" w:rsidRPr="00125217">
        <w:rPr>
          <w:rFonts w:ascii="Arial" w:hAnsi="Arial" w:cs="Arial"/>
          <w:sz w:val="24"/>
          <w:lang w:val="en-US"/>
        </w:rPr>
        <w:t>andwidth</w:t>
      </w:r>
      <w:r w:rsidR="002D462F">
        <w:rPr>
          <w:rFonts w:ascii="Arial" w:hAnsi="Arial" w:cs="Arial"/>
          <w:sz w:val="24"/>
          <w:lang w:val="en-US"/>
        </w:rPr>
        <w:t xml:space="preserve"> of RC</w:t>
      </w:r>
    </w:p>
    <w:p w14:paraId="2303AEB7" w14:textId="77777777" w:rsidR="008137E7" w:rsidRPr="00125217" w:rsidRDefault="008137E7" w:rsidP="008137E7">
      <w:pPr>
        <w:tabs>
          <w:tab w:val="left" w:pos="1985"/>
        </w:tabs>
        <w:ind w:left="1975" w:hangingChars="823" w:hanging="1975"/>
        <w:jc w:val="both"/>
        <w:rPr>
          <w:rFonts w:ascii="Arial" w:hAnsi="Arial" w:cs="Arial"/>
          <w:b/>
          <w:sz w:val="24"/>
          <w:lang w:val="en-US"/>
        </w:rPr>
      </w:pPr>
      <w:r w:rsidRPr="00125217">
        <w:rPr>
          <w:rFonts w:ascii="Arial" w:hAnsi="Arial" w:cs="Arial"/>
          <w:b/>
          <w:sz w:val="24"/>
          <w:lang w:val="en-US"/>
        </w:rPr>
        <w:t xml:space="preserve">Source: </w:t>
      </w:r>
      <w:r w:rsidRPr="00125217">
        <w:rPr>
          <w:rFonts w:ascii="Arial" w:hAnsi="Arial" w:cs="Arial"/>
          <w:b/>
          <w:sz w:val="24"/>
          <w:lang w:val="en-US"/>
        </w:rPr>
        <w:tab/>
      </w:r>
      <w:r w:rsidR="008F18A9" w:rsidRPr="00125217">
        <w:rPr>
          <w:rFonts w:ascii="Arial" w:hAnsi="Arial" w:cs="Arial"/>
          <w:sz w:val="24"/>
          <w:lang w:val="en-US"/>
        </w:rPr>
        <w:t xml:space="preserve">EMITE, </w:t>
      </w:r>
      <w:proofErr w:type="spellStart"/>
      <w:r w:rsidR="00E20F75" w:rsidRPr="00125217">
        <w:rPr>
          <w:rFonts w:ascii="Arial" w:hAnsi="Arial" w:cs="Arial"/>
          <w:sz w:val="24"/>
          <w:lang w:val="en-US"/>
        </w:rPr>
        <w:t>BlueTest</w:t>
      </w:r>
      <w:proofErr w:type="spellEnd"/>
      <w:r w:rsidR="00E20F75" w:rsidRPr="00125217">
        <w:rPr>
          <w:rFonts w:ascii="Arial" w:hAnsi="Arial" w:cs="Arial"/>
          <w:sz w:val="24"/>
          <w:lang w:val="en-US"/>
        </w:rPr>
        <w:t xml:space="preserve">, Huawei, </w:t>
      </w:r>
      <w:proofErr w:type="spellStart"/>
      <w:r w:rsidR="00E20F75" w:rsidRPr="00125217">
        <w:rPr>
          <w:rFonts w:ascii="Arial" w:hAnsi="Arial" w:cs="Arial"/>
          <w:sz w:val="24"/>
          <w:lang w:val="en-US"/>
        </w:rPr>
        <w:t>HiSilicon</w:t>
      </w:r>
      <w:proofErr w:type="spellEnd"/>
    </w:p>
    <w:p w14:paraId="5F526397" w14:textId="77777777" w:rsidR="00AD7AC5" w:rsidRPr="00125217" w:rsidRDefault="00AD7AC5" w:rsidP="008137E7">
      <w:pPr>
        <w:tabs>
          <w:tab w:val="left" w:pos="1985"/>
        </w:tabs>
        <w:ind w:left="1975" w:hangingChars="823" w:hanging="1975"/>
        <w:jc w:val="both"/>
        <w:rPr>
          <w:rFonts w:ascii="Arial" w:hAnsi="Arial" w:cs="Arial"/>
          <w:sz w:val="24"/>
          <w:lang w:val="en-US" w:eastAsia="zh-CN"/>
        </w:rPr>
      </w:pPr>
      <w:r w:rsidRPr="00125217">
        <w:rPr>
          <w:rFonts w:ascii="Arial" w:hAnsi="Arial" w:cs="Arial"/>
          <w:b/>
          <w:sz w:val="24"/>
          <w:lang w:val="en-US"/>
        </w:rPr>
        <w:t>Agenda item:</w:t>
      </w:r>
      <w:r w:rsidRPr="00125217">
        <w:rPr>
          <w:rFonts w:ascii="Arial" w:hAnsi="Arial" w:cs="Arial"/>
          <w:sz w:val="24"/>
          <w:lang w:val="en-US"/>
        </w:rPr>
        <w:tab/>
      </w:r>
      <w:r w:rsidR="00CD62A6" w:rsidRPr="00125217">
        <w:rPr>
          <w:rFonts w:ascii="Arial" w:hAnsi="Arial" w:cs="Arial"/>
          <w:sz w:val="24"/>
          <w:lang w:val="en-US" w:eastAsia="zh-CN"/>
        </w:rPr>
        <w:t>5.1</w:t>
      </w:r>
      <w:r w:rsidR="007C29CB" w:rsidRPr="00125217">
        <w:rPr>
          <w:rFonts w:ascii="Arial" w:hAnsi="Arial" w:cs="Arial"/>
          <w:sz w:val="24"/>
          <w:lang w:val="en-US" w:eastAsia="zh-CN"/>
        </w:rPr>
        <w:t>6</w:t>
      </w:r>
      <w:r w:rsidR="00CD62A6" w:rsidRPr="00125217">
        <w:rPr>
          <w:rFonts w:ascii="Arial" w:hAnsi="Arial" w:cs="Arial"/>
          <w:sz w:val="24"/>
          <w:lang w:val="en-US" w:eastAsia="zh-CN"/>
        </w:rPr>
        <w:t>.2.2</w:t>
      </w:r>
    </w:p>
    <w:p w14:paraId="76C39223" w14:textId="7BEBC6A3" w:rsidR="00070561" w:rsidRPr="00125217" w:rsidRDefault="00070561" w:rsidP="00F90E24">
      <w:pPr>
        <w:tabs>
          <w:tab w:val="left" w:pos="1985"/>
        </w:tabs>
        <w:ind w:left="1980" w:hanging="1980"/>
        <w:jc w:val="both"/>
        <w:rPr>
          <w:rFonts w:ascii="Arial" w:hAnsi="Arial" w:cs="Arial"/>
          <w:sz w:val="24"/>
          <w:lang w:val="en-US" w:eastAsia="zh-CN"/>
        </w:rPr>
      </w:pPr>
      <w:r w:rsidRPr="00125217">
        <w:rPr>
          <w:rFonts w:ascii="Arial" w:hAnsi="Arial" w:cs="Arial"/>
          <w:b/>
          <w:sz w:val="24"/>
          <w:lang w:val="en-US"/>
        </w:rPr>
        <w:t>Document for:</w:t>
      </w:r>
      <w:r w:rsidR="0006427B" w:rsidRPr="00125217">
        <w:rPr>
          <w:rFonts w:ascii="Arial" w:hAnsi="Arial" w:cs="Arial"/>
          <w:sz w:val="24"/>
          <w:lang w:val="en-US"/>
        </w:rPr>
        <w:tab/>
      </w:r>
      <w:r w:rsidR="006C3B30">
        <w:rPr>
          <w:rFonts w:ascii="Arial" w:hAnsi="Arial" w:cs="Arial"/>
          <w:sz w:val="24"/>
          <w:lang w:val="en-US" w:eastAsia="zh-CN"/>
        </w:rPr>
        <w:t>Agreement</w:t>
      </w:r>
    </w:p>
    <w:p w14:paraId="47CA3356" w14:textId="77777777" w:rsidR="00114F4F" w:rsidRPr="00C3559A" w:rsidRDefault="00114F4F" w:rsidP="00C3559A">
      <w:pPr>
        <w:pStyle w:val="Ttulo1"/>
        <w:numPr>
          <w:ilvl w:val="0"/>
          <w:numId w:val="1"/>
        </w:numPr>
        <w:tabs>
          <w:tab w:val="clear" w:pos="432"/>
        </w:tabs>
        <w:ind w:left="567" w:hanging="567"/>
        <w:rPr>
          <w:rFonts w:ascii="Arial" w:eastAsia="Malgun Gothic" w:hAnsi="Arial"/>
          <w:color w:val="000000"/>
        </w:rPr>
      </w:pPr>
      <w:r w:rsidRPr="00C3559A">
        <w:rPr>
          <w:rFonts w:ascii="Arial" w:eastAsia="Malgun Gothic" w:hAnsi="Arial"/>
          <w:color w:val="000000"/>
        </w:rPr>
        <w:t>Introduction</w:t>
      </w:r>
    </w:p>
    <w:p w14:paraId="3320565D" w14:textId="77777777" w:rsidR="0058425C" w:rsidRPr="00C3559A" w:rsidRDefault="0058425C" w:rsidP="0058425C">
      <w:pPr>
        <w:rPr>
          <w:rFonts w:eastAsia="Batang"/>
          <w:color w:val="000000"/>
          <w:sz w:val="22"/>
          <w:lang w:val="en-US"/>
        </w:rPr>
      </w:pPr>
      <w:r w:rsidRPr="00C3559A">
        <w:rPr>
          <w:rFonts w:eastAsia="Batang"/>
          <w:color w:val="000000"/>
          <w:sz w:val="22"/>
          <w:lang w:val="en-US"/>
        </w:rPr>
        <w:t>In RAN#97-e meeting, a new Rel-18 WI (Work Item) on enhancement of User Equipment (UE) Total Radiated Power (TRP) and Total Radiated Sensitivity (TRS) requirements and test methodologies was approved [1].</w:t>
      </w:r>
    </w:p>
    <w:p w14:paraId="7A9E0BBE" w14:textId="77777777" w:rsidR="0058425C" w:rsidRPr="00C3559A" w:rsidRDefault="0058425C" w:rsidP="0058425C">
      <w:pPr>
        <w:rPr>
          <w:rFonts w:eastAsia="Batang"/>
          <w:color w:val="000000"/>
          <w:sz w:val="22"/>
          <w:lang w:val="en-US"/>
        </w:rPr>
      </w:pPr>
      <w:r w:rsidRPr="00C3559A">
        <w:rPr>
          <w:rFonts w:eastAsia="Batang"/>
          <w:color w:val="000000"/>
          <w:sz w:val="22"/>
          <w:lang w:val="en-US"/>
        </w:rPr>
        <w:t xml:space="preserve">Moreover, the following </w:t>
      </w:r>
      <w:r w:rsidR="00C64591" w:rsidRPr="00C3559A">
        <w:rPr>
          <w:rFonts w:eastAsia="Batang"/>
          <w:color w:val="000000"/>
          <w:sz w:val="22"/>
          <w:lang w:val="en-US"/>
        </w:rPr>
        <w:t>proposals and agreement were</w:t>
      </w:r>
      <w:r w:rsidRPr="00C3559A">
        <w:rPr>
          <w:rFonts w:eastAsia="Batang"/>
          <w:color w:val="000000"/>
          <w:sz w:val="22"/>
          <w:lang w:val="en-US"/>
        </w:rPr>
        <w:t xml:space="preserve"> captured</w:t>
      </w:r>
      <w:r w:rsidR="00C64591" w:rsidRPr="00C3559A">
        <w:rPr>
          <w:rFonts w:eastAsia="Batang"/>
          <w:color w:val="000000"/>
          <w:sz w:val="22"/>
          <w:lang w:val="en-US"/>
        </w:rPr>
        <w:t>, among others,</w:t>
      </w:r>
      <w:r w:rsidRPr="00C3559A">
        <w:rPr>
          <w:rFonts w:eastAsia="Batang"/>
          <w:color w:val="000000"/>
          <w:sz w:val="22"/>
          <w:lang w:val="en-US"/>
        </w:rPr>
        <w:t xml:space="preserve"> in RAN4-106 [2</w:t>
      </w:r>
      <w:r w:rsidR="00C64591" w:rsidRPr="00C3559A">
        <w:rPr>
          <w:rFonts w:eastAsia="Batang"/>
          <w:color w:val="000000"/>
          <w:sz w:val="22"/>
          <w:lang w:val="en-US"/>
        </w:rPr>
        <w:t>] for the enhancement of the Reverberation Chamber (RC) test methodology, and more specifically, regarding</w:t>
      </w:r>
      <w:r w:rsidRPr="00C3559A">
        <w:rPr>
          <w:rFonts w:eastAsia="Batang"/>
          <w:color w:val="000000"/>
          <w:sz w:val="22"/>
          <w:lang w:val="en-US"/>
        </w:rPr>
        <w:t xml:space="preserve"> </w:t>
      </w:r>
      <w:r w:rsidR="00C64591" w:rsidRPr="00C3559A">
        <w:rPr>
          <w:rFonts w:eastAsia="Batang"/>
          <w:color w:val="000000"/>
          <w:sz w:val="22"/>
          <w:lang w:val="en-US"/>
        </w:rPr>
        <w:t>the c</w:t>
      </w:r>
      <w:r w:rsidRPr="00C3559A">
        <w:rPr>
          <w:rFonts w:eastAsia="Batang"/>
          <w:color w:val="000000"/>
          <w:sz w:val="22"/>
          <w:lang w:val="en-US"/>
        </w:rPr>
        <w:t xml:space="preserve">oherence bandwidth </w:t>
      </w:r>
      <w:r w:rsidR="00C64591" w:rsidRPr="00C3559A">
        <w:rPr>
          <w:rFonts w:eastAsia="Batang"/>
          <w:color w:val="000000"/>
          <w:sz w:val="22"/>
          <w:lang w:val="en-US"/>
        </w:rPr>
        <w:t>(CBW) test procedure</w:t>
      </w:r>
      <w:r w:rsidRPr="00C3559A">
        <w:rPr>
          <w:rFonts w:eastAsia="Batang"/>
          <w:color w:val="000000"/>
          <w:sz w:val="22"/>
          <w:lang w:val="en-US"/>
        </w:rPr>
        <w:t>.</w:t>
      </w:r>
    </w:p>
    <w:p w14:paraId="1C9A191F" w14:textId="4B86D086" w:rsidR="008A1DCB" w:rsidRPr="008A1DCB" w:rsidRDefault="0058425C" w:rsidP="008A1DCB">
      <w:pPr>
        <w:spacing w:after="0"/>
        <w:rPr>
          <w:rFonts w:ascii="Calibri" w:eastAsia="DengXian" w:hAnsi="Calibri" w:cs="Calibri"/>
          <w:b/>
          <w:sz w:val="22"/>
          <w:szCs w:val="22"/>
          <w:u w:val="single"/>
          <w:lang w:val="en-US" w:eastAsia="ko-KR"/>
        </w:rPr>
      </w:pPr>
      <w:r w:rsidRPr="00125217">
        <w:rPr>
          <w:rFonts w:ascii="Calibri" w:eastAsia="DengXian" w:hAnsi="Calibri" w:cs="Calibri"/>
          <w:b/>
          <w:noProof/>
          <w:sz w:val="22"/>
          <w:szCs w:val="22"/>
          <w:u w:val="single"/>
          <w:lang w:val="es-ES" w:eastAsia="es-ES"/>
        </w:rPr>
        <mc:AlternateContent>
          <mc:Choice Requires="wps">
            <w:drawing>
              <wp:anchor distT="0" distB="0" distL="114300" distR="114300" simplePos="0" relativeHeight="251657216" behindDoc="0" locked="0" layoutInCell="1" allowOverlap="1" wp14:anchorId="759294C3" wp14:editId="7A38A2A1">
                <wp:simplePos x="0" y="0"/>
                <wp:positionH relativeFrom="column">
                  <wp:posOffset>0</wp:posOffset>
                </wp:positionH>
                <wp:positionV relativeFrom="paragraph">
                  <wp:posOffset>0</wp:posOffset>
                </wp:positionV>
                <wp:extent cx="6112800" cy="792000"/>
                <wp:effectExtent l="0" t="0" r="21590" b="27305"/>
                <wp:wrapNone/>
                <wp:docPr id="2" name="Rectangle 2"/>
                <wp:cNvGraphicFramePr/>
                <a:graphic xmlns:a="http://schemas.openxmlformats.org/drawingml/2006/main">
                  <a:graphicData uri="http://schemas.microsoft.com/office/word/2010/wordprocessingShape">
                    <wps:wsp>
                      <wps:cNvSpPr/>
                      <wps:spPr>
                        <a:xfrm>
                          <a:off x="0" y="0"/>
                          <a:ext cx="6112800" cy="792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8F6A5" id="Rectangle 2" o:spid="_x0000_s1026" style="position:absolute;margin-left:0;margin-top:0;width:481.3pt;height:6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" filled="f" strokecolor="#1f3763 [1604]" strokeweight="1pt"/>
            </w:pict>
          </mc:Fallback>
        </mc:AlternateContent>
      </w:r>
      <w:r w:rsidR="00DD4EBE" w:rsidRPr="00125217">
        <w:rPr>
          <w:rFonts w:ascii="Calibri" w:eastAsia="DengXian" w:hAnsi="Calibri" w:cs="Calibri"/>
          <w:b/>
          <w:sz w:val="22"/>
          <w:szCs w:val="22"/>
          <w:u w:val="single"/>
          <w:lang w:val="en-US" w:eastAsia="ko-KR"/>
        </w:rPr>
        <w:t>I</w:t>
      </w:r>
      <w:r w:rsidR="008A1DCB" w:rsidRPr="008A1DCB">
        <w:rPr>
          <w:rFonts w:ascii="Calibri" w:eastAsia="DengXian" w:hAnsi="Calibri" w:cs="Calibri"/>
          <w:b/>
          <w:sz w:val="22"/>
          <w:szCs w:val="22"/>
          <w:u w:val="single"/>
          <w:lang w:val="en-US" w:eastAsia="ko-KR"/>
        </w:rPr>
        <w:t>ssue 2-1-1: Proper Coherence bandwidth of RC for NR testing</w:t>
      </w:r>
    </w:p>
    <w:p w14:paraId="5EC28C15" w14:textId="77777777" w:rsidR="008A1DCB" w:rsidRPr="008A1DCB" w:rsidRDefault="008A1DCB" w:rsidP="008A1DCB">
      <w:pPr>
        <w:spacing w:after="120"/>
        <w:rPr>
          <w:rFonts w:ascii="Calibri" w:eastAsia="DengXian" w:hAnsi="Calibri" w:cs="Calibri"/>
          <w:sz w:val="22"/>
          <w:szCs w:val="24"/>
          <w:lang w:val="en-US" w:eastAsia="zh-CN"/>
        </w:rPr>
      </w:pPr>
      <w:r w:rsidRPr="008A1DCB">
        <w:rPr>
          <w:rFonts w:ascii="Calibri" w:eastAsia="DengXian" w:hAnsi="Calibri" w:cs="Calibri"/>
          <w:sz w:val="22"/>
          <w:szCs w:val="24"/>
          <w:lang w:val="en-US" w:eastAsia="zh-CN"/>
        </w:rPr>
        <w:t>Agreements:</w:t>
      </w:r>
    </w:p>
    <w:p w14:paraId="6884E8F4" w14:textId="77777777" w:rsidR="008A1DCB" w:rsidRPr="008A1DCB" w:rsidRDefault="008A1DCB" w:rsidP="008A1DCB">
      <w:pPr>
        <w:numPr>
          <w:ilvl w:val="1"/>
          <w:numId w:val="32"/>
        </w:numPr>
        <w:spacing w:after="120"/>
        <w:ind w:left="1440"/>
        <w:rPr>
          <w:rFonts w:ascii="Calibri" w:eastAsia="DengXian" w:hAnsi="Calibri" w:cs="Calibri"/>
          <w:sz w:val="22"/>
          <w:szCs w:val="24"/>
          <w:lang w:val="en-US" w:eastAsia="zh-CN"/>
        </w:rPr>
      </w:pPr>
      <w:r w:rsidRPr="008A1DCB">
        <w:rPr>
          <w:rFonts w:ascii="Calibri" w:eastAsia="DengXian" w:hAnsi="Calibri" w:cs="Calibri"/>
          <w:sz w:val="22"/>
          <w:szCs w:val="22"/>
          <w:lang w:val="en-US" w:eastAsia="zh-CN"/>
        </w:rPr>
        <w:t xml:space="preserve">The minimum coherence bandwidth of RC system should be specified for NR measurement. </w:t>
      </w:r>
    </w:p>
    <w:p w14:paraId="08C6F5CE" w14:textId="105F6984" w:rsidR="00C64591" w:rsidRDefault="00C64591" w:rsidP="00C64591">
      <w:pPr>
        <w:rPr>
          <w:rFonts w:eastAsia="Batang"/>
          <w:color w:val="000000"/>
          <w:sz w:val="22"/>
          <w:lang w:val="en-US"/>
        </w:rPr>
      </w:pPr>
      <w:r w:rsidRPr="00C3559A">
        <w:rPr>
          <w:rFonts w:eastAsia="Batang"/>
          <w:color w:val="000000"/>
          <w:sz w:val="22"/>
          <w:lang w:val="en-US"/>
        </w:rPr>
        <w:t xml:space="preserve">This contribution </w:t>
      </w:r>
      <w:r w:rsidR="00B44041" w:rsidRPr="00C3559A">
        <w:rPr>
          <w:rFonts w:eastAsia="Batang"/>
          <w:color w:val="000000"/>
          <w:sz w:val="22"/>
          <w:lang w:val="en-US"/>
        </w:rPr>
        <w:t>discusses</w:t>
      </w:r>
      <w:r w:rsidRPr="00C3559A">
        <w:rPr>
          <w:rFonts w:eastAsia="Batang"/>
          <w:color w:val="000000"/>
          <w:sz w:val="22"/>
          <w:lang w:val="en-US"/>
        </w:rPr>
        <w:t xml:space="preserve"> </w:t>
      </w:r>
      <w:r w:rsidR="008A1DCB">
        <w:rPr>
          <w:rFonts w:eastAsia="Batang"/>
          <w:color w:val="000000"/>
          <w:sz w:val="22"/>
          <w:lang w:val="en-US"/>
        </w:rPr>
        <w:t xml:space="preserve">the minimum </w:t>
      </w:r>
      <w:r w:rsidR="00B44041" w:rsidRPr="00C3559A">
        <w:rPr>
          <w:rFonts w:eastAsia="Batang"/>
          <w:color w:val="000000"/>
          <w:sz w:val="22"/>
          <w:lang w:val="en-US"/>
        </w:rPr>
        <w:t xml:space="preserve">coherence bandwidth </w:t>
      </w:r>
      <w:r w:rsidR="003047B3">
        <w:rPr>
          <w:rFonts w:eastAsia="Batang"/>
          <w:color w:val="000000"/>
          <w:sz w:val="22"/>
          <w:lang w:val="en-US"/>
        </w:rPr>
        <w:t xml:space="preserve">of </w:t>
      </w:r>
      <w:r w:rsidR="00B44041" w:rsidRPr="00C3559A">
        <w:rPr>
          <w:rFonts w:eastAsia="Batang"/>
          <w:color w:val="000000"/>
          <w:sz w:val="22"/>
          <w:lang w:val="en-US"/>
        </w:rPr>
        <w:t>RC.</w:t>
      </w:r>
    </w:p>
    <w:p w14:paraId="05D25D2B" w14:textId="77777777" w:rsidR="0064657C" w:rsidRPr="00C3559A" w:rsidRDefault="0064657C" w:rsidP="0064657C">
      <w:pPr>
        <w:pStyle w:val="Ttulo1"/>
        <w:numPr>
          <w:ilvl w:val="0"/>
          <w:numId w:val="1"/>
        </w:numPr>
        <w:tabs>
          <w:tab w:val="clear" w:pos="432"/>
        </w:tabs>
        <w:ind w:left="567" w:hanging="567"/>
        <w:rPr>
          <w:rFonts w:ascii="Arial" w:eastAsia="Malgun Gothic" w:hAnsi="Arial"/>
          <w:color w:val="000000"/>
        </w:rPr>
      </w:pPr>
      <w:r>
        <w:rPr>
          <w:rFonts w:ascii="Arial" w:eastAsia="Malgun Gothic" w:hAnsi="Arial"/>
          <w:color w:val="000000"/>
        </w:rPr>
        <w:t>Discussion</w:t>
      </w:r>
    </w:p>
    <w:p w14:paraId="2D26818A" w14:textId="126B635B" w:rsidR="00FF120F" w:rsidRDefault="00B75B81" w:rsidP="00B75B81">
      <w:pPr>
        <w:rPr>
          <w:rFonts w:eastAsia="DengXian"/>
          <w:sz w:val="22"/>
          <w:szCs w:val="22"/>
          <w:lang w:val="en-US" w:eastAsia="zh-CN"/>
        </w:rPr>
      </w:pPr>
      <w:proofErr w:type="spellStart"/>
      <w:r w:rsidRPr="00C74271">
        <w:rPr>
          <w:rFonts w:eastAsia="DengXian"/>
          <w:sz w:val="22"/>
          <w:szCs w:val="22"/>
          <w:lang w:val="en-US" w:eastAsia="zh-CN"/>
        </w:rPr>
        <w:t>Intersymbol</w:t>
      </w:r>
      <w:proofErr w:type="spellEnd"/>
      <w:r w:rsidRPr="00C74271">
        <w:rPr>
          <w:rFonts w:eastAsia="DengXian"/>
          <w:sz w:val="22"/>
          <w:szCs w:val="22"/>
          <w:lang w:val="en-US" w:eastAsia="zh-CN"/>
        </w:rPr>
        <w:t xml:space="preserve"> interference (ISI) is a phenomenon that occurs in communication systems when the symbols of a signal </w:t>
      </w:r>
      <w:r>
        <w:rPr>
          <w:rFonts w:eastAsia="DengXian"/>
          <w:sz w:val="22"/>
          <w:szCs w:val="22"/>
          <w:lang w:val="en-US" w:eastAsia="zh-CN"/>
        </w:rPr>
        <w:t xml:space="preserve">being </w:t>
      </w:r>
      <w:r w:rsidRPr="00C74271">
        <w:rPr>
          <w:rFonts w:eastAsia="DengXian"/>
          <w:sz w:val="22"/>
          <w:szCs w:val="22"/>
          <w:lang w:val="en-US" w:eastAsia="zh-CN"/>
        </w:rPr>
        <w:t>transmitted over a channel interfere with each other due to the presence of multiple delayed versions of themselves. This interference results in distorted signals and can cause errors in reception, significantly reducing the overall performance of the communication system. ISI can be caused by several factors, including multipath propagation, chann</w:t>
      </w:r>
      <w:r>
        <w:rPr>
          <w:rFonts w:eastAsia="DengXian"/>
          <w:sz w:val="22"/>
          <w:szCs w:val="22"/>
          <w:lang w:val="en-US" w:eastAsia="zh-CN"/>
        </w:rPr>
        <w:t>el d</w:t>
      </w:r>
      <w:r w:rsidR="00FF120F">
        <w:rPr>
          <w:rFonts w:eastAsia="DengXian"/>
          <w:sz w:val="22"/>
          <w:szCs w:val="22"/>
          <w:lang w:val="en-US" w:eastAsia="zh-CN"/>
        </w:rPr>
        <w:t xml:space="preserve">ispersion, and reflections, being a common problem of </w:t>
      </w:r>
      <w:r w:rsidR="00FF120F" w:rsidRPr="009C54B7">
        <w:rPr>
          <w:rFonts w:eastAsia="DengXian"/>
          <w:sz w:val="22"/>
          <w:szCs w:val="22"/>
          <w:lang w:val="en-US" w:eastAsia="zh-CN"/>
        </w:rPr>
        <w:t xml:space="preserve">wireless systems with </w:t>
      </w:r>
      <w:r w:rsidR="00FF120F">
        <w:rPr>
          <w:rFonts w:eastAsia="DengXian"/>
          <w:sz w:val="22"/>
          <w:szCs w:val="22"/>
          <w:lang w:val="en-US" w:eastAsia="zh-CN"/>
        </w:rPr>
        <w:t xml:space="preserve">appreciable delay spread such as </w:t>
      </w:r>
      <w:r w:rsidR="00FF120F" w:rsidRPr="009C54B7">
        <w:rPr>
          <w:rFonts w:eastAsia="DengXian"/>
          <w:sz w:val="22"/>
          <w:szCs w:val="22"/>
          <w:lang w:val="en-US" w:eastAsia="zh-CN"/>
        </w:rPr>
        <w:t>multipath broadband communications</w:t>
      </w:r>
      <w:r w:rsidR="00FF120F">
        <w:rPr>
          <w:rFonts w:eastAsia="DengXian"/>
          <w:sz w:val="22"/>
          <w:szCs w:val="22"/>
          <w:lang w:val="en-US" w:eastAsia="zh-CN"/>
        </w:rPr>
        <w:t>.</w:t>
      </w:r>
    </w:p>
    <w:p w14:paraId="41D25ACA" w14:textId="42C720B7" w:rsidR="00B75B81" w:rsidRDefault="00B75B81" w:rsidP="00B75B81">
      <w:pPr>
        <w:rPr>
          <w:rFonts w:eastAsia="DengXian"/>
          <w:sz w:val="22"/>
          <w:szCs w:val="22"/>
          <w:lang w:val="en-US" w:eastAsia="zh-CN"/>
        </w:rPr>
      </w:pPr>
      <w:r>
        <w:rPr>
          <w:rFonts w:eastAsia="DengXian"/>
          <w:sz w:val="22"/>
          <w:szCs w:val="22"/>
          <w:lang w:val="en-US" w:eastAsia="zh-CN"/>
        </w:rPr>
        <w:t>Moreover, o</w:t>
      </w:r>
      <w:r w:rsidRPr="00123923">
        <w:rPr>
          <w:rFonts w:eastAsia="DengXian"/>
          <w:sz w:val="22"/>
          <w:szCs w:val="22"/>
          <w:lang w:val="en-US" w:eastAsia="zh-CN"/>
        </w:rPr>
        <w:t xml:space="preserve">rthogonal frequency-division multiplexing (OFDM) is a </w:t>
      </w:r>
      <w:r>
        <w:rPr>
          <w:rFonts w:eastAsia="DengXian"/>
          <w:sz w:val="22"/>
          <w:szCs w:val="22"/>
          <w:lang w:val="en-US" w:eastAsia="zh-CN"/>
        </w:rPr>
        <w:t xml:space="preserve">multicarrier </w:t>
      </w:r>
      <w:r w:rsidRPr="00123923">
        <w:rPr>
          <w:rFonts w:eastAsia="DengXian"/>
          <w:sz w:val="22"/>
          <w:szCs w:val="22"/>
          <w:lang w:val="en-US" w:eastAsia="zh-CN"/>
        </w:rPr>
        <w:t xml:space="preserve">transmission scheme </w:t>
      </w:r>
      <w:r>
        <w:rPr>
          <w:rFonts w:eastAsia="DengXian"/>
          <w:sz w:val="22"/>
          <w:szCs w:val="22"/>
          <w:lang w:val="en-US" w:eastAsia="zh-CN"/>
        </w:rPr>
        <w:t>that</w:t>
      </w:r>
      <w:r w:rsidRPr="00123923">
        <w:rPr>
          <w:rFonts w:eastAsia="DengXian"/>
          <w:sz w:val="22"/>
          <w:szCs w:val="22"/>
          <w:lang w:val="en-US" w:eastAsia="zh-CN"/>
        </w:rPr>
        <w:t xml:space="preserve"> </w:t>
      </w:r>
      <w:r>
        <w:rPr>
          <w:rFonts w:eastAsia="DengXian"/>
          <w:sz w:val="22"/>
          <w:szCs w:val="22"/>
          <w:lang w:val="en-US" w:eastAsia="zh-CN"/>
        </w:rPr>
        <w:t>divides</w:t>
      </w:r>
      <w:r w:rsidRPr="00123923">
        <w:rPr>
          <w:rFonts w:eastAsia="DengXian"/>
          <w:sz w:val="22"/>
          <w:szCs w:val="22"/>
          <w:lang w:val="en-US" w:eastAsia="zh-CN"/>
        </w:rPr>
        <w:t xml:space="preserve"> a broadband channel into </w:t>
      </w:r>
      <w:r>
        <w:rPr>
          <w:rFonts w:eastAsia="DengXian"/>
          <w:sz w:val="22"/>
          <w:szCs w:val="22"/>
          <w:lang w:val="en-US" w:eastAsia="zh-CN"/>
        </w:rPr>
        <w:t xml:space="preserve">multiple orthogonal </w:t>
      </w:r>
      <w:r w:rsidRPr="00123923">
        <w:rPr>
          <w:rFonts w:eastAsia="DengXian"/>
          <w:sz w:val="22"/>
          <w:szCs w:val="22"/>
          <w:lang w:val="en-US" w:eastAsia="zh-CN"/>
        </w:rPr>
        <w:t>narrowb</w:t>
      </w:r>
      <w:r>
        <w:rPr>
          <w:rFonts w:eastAsia="DengXian"/>
          <w:sz w:val="22"/>
          <w:szCs w:val="22"/>
          <w:lang w:val="en-US" w:eastAsia="zh-CN"/>
        </w:rPr>
        <w:t xml:space="preserve">and channels called subcarriers. </w:t>
      </w:r>
      <w:r w:rsidRPr="00531CB9">
        <w:rPr>
          <w:rFonts w:eastAsia="DengXian"/>
          <w:sz w:val="22"/>
          <w:szCs w:val="22"/>
          <w:lang w:val="en-US" w:eastAsia="zh-CN"/>
        </w:rPr>
        <w:t xml:space="preserve">By distributing the </w:t>
      </w:r>
      <w:proofErr w:type="spellStart"/>
      <w:r w:rsidRPr="00531CB9">
        <w:rPr>
          <w:rFonts w:eastAsia="DengXian"/>
          <w:sz w:val="22"/>
          <w:szCs w:val="22"/>
          <w:lang w:val="en-US" w:eastAsia="zh-CN"/>
        </w:rPr>
        <w:t>bitstream</w:t>
      </w:r>
      <w:proofErr w:type="spellEnd"/>
      <w:r w:rsidRPr="00531CB9">
        <w:rPr>
          <w:rFonts w:eastAsia="DengXian"/>
          <w:sz w:val="22"/>
          <w:szCs w:val="22"/>
          <w:lang w:val="en-US" w:eastAsia="zh-CN"/>
        </w:rPr>
        <w:t xml:space="preserve"> to be transmitted among said narrowband channels, OFDM provides increased data rates, improved spectral efficiency, and reduced susceptibility to interference and fading.</w:t>
      </w:r>
    </w:p>
    <w:p w14:paraId="45CF7495" w14:textId="2ECADD51" w:rsidR="00F7604F" w:rsidRDefault="009C54B7" w:rsidP="00F7604F">
      <w:pPr>
        <w:rPr>
          <w:rFonts w:eastAsia="DengXian"/>
          <w:sz w:val="22"/>
          <w:szCs w:val="22"/>
          <w:lang w:val="en-US" w:eastAsia="zh-CN"/>
        </w:rPr>
      </w:pPr>
      <w:r w:rsidRPr="009C54B7">
        <w:rPr>
          <w:rFonts w:eastAsia="DengXian"/>
          <w:sz w:val="22"/>
          <w:szCs w:val="22"/>
          <w:lang w:val="en-US" w:eastAsia="zh-CN"/>
        </w:rPr>
        <w:t xml:space="preserve">As a consequence of the orthogonality between the subcarriers, the wideband channel is equivalent to multiple parallel narrowband channels. </w:t>
      </w:r>
      <w:r w:rsidR="00BB5F88">
        <w:rPr>
          <w:rFonts w:eastAsia="DengXian"/>
          <w:sz w:val="22"/>
          <w:szCs w:val="22"/>
          <w:lang w:val="en-US" w:eastAsia="zh-CN"/>
        </w:rPr>
        <w:t>S</w:t>
      </w:r>
      <w:r w:rsidRPr="009C54B7">
        <w:rPr>
          <w:rFonts w:eastAsia="DengXian"/>
          <w:sz w:val="22"/>
          <w:szCs w:val="22"/>
          <w:lang w:val="en-US" w:eastAsia="zh-CN"/>
        </w:rPr>
        <w:t xml:space="preserve">ubcarriers </w:t>
      </w:r>
      <w:r>
        <w:rPr>
          <w:rFonts w:eastAsia="DengXian"/>
          <w:sz w:val="22"/>
          <w:szCs w:val="22"/>
          <w:lang w:val="en-US" w:eastAsia="zh-CN"/>
        </w:rPr>
        <w:t xml:space="preserve">shall be </w:t>
      </w:r>
      <w:r w:rsidRPr="009C54B7">
        <w:rPr>
          <w:rFonts w:eastAsia="DengXian"/>
          <w:sz w:val="22"/>
          <w:szCs w:val="22"/>
          <w:lang w:val="en-US" w:eastAsia="zh-CN"/>
        </w:rPr>
        <w:t>chosen such that they experience flat fading in frequency, which is achieved if the bandwidth of each subcarrier is small enough with respect to the coherence bandwidth of the channel</w:t>
      </w:r>
      <w:r w:rsidR="00B75B81">
        <w:rPr>
          <w:rFonts w:eastAsia="DengXian"/>
          <w:sz w:val="22"/>
          <w:szCs w:val="22"/>
          <w:lang w:val="en-US" w:eastAsia="zh-CN"/>
        </w:rPr>
        <w:t xml:space="preserve">, </w:t>
      </w:r>
      <w:r w:rsidR="00FF120F">
        <w:rPr>
          <w:rFonts w:eastAsia="DengXian"/>
          <w:sz w:val="22"/>
          <w:szCs w:val="22"/>
          <w:lang w:val="en-US" w:eastAsia="zh-CN"/>
        </w:rPr>
        <w:t>avoiding</w:t>
      </w:r>
      <w:r w:rsidR="00B93A07" w:rsidRPr="009C54B7">
        <w:rPr>
          <w:rFonts w:eastAsia="DengXian"/>
          <w:sz w:val="22"/>
          <w:szCs w:val="22"/>
          <w:lang w:val="en-US" w:eastAsia="zh-CN"/>
        </w:rPr>
        <w:t xml:space="preserve"> ISI</w:t>
      </w:r>
      <w:r w:rsidR="00B93A07">
        <w:rPr>
          <w:rFonts w:eastAsia="DengXian"/>
          <w:sz w:val="22"/>
          <w:szCs w:val="22"/>
          <w:lang w:val="en-US" w:eastAsia="zh-CN"/>
        </w:rPr>
        <w:t xml:space="preserve">, in contrast to </w:t>
      </w:r>
      <w:r w:rsidR="00B93A07" w:rsidRPr="009C54B7">
        <w:rPr>
          <w:rFonts w:eastAsia="DengXian"/>
          <w:sz w:val="22"/>
          <w:szCs w:val="22"/>
          <w:lang w:val="en-US" w:eastAsia="zh-CN"/>
        </w:rPr>
        <w:t>single-carrier schemes</w:t>
      </w:r>
      <w:r w:rsidR="00FF120F">
        <w:rPr>
          <w:rFonts w:eastAsia="DengXian"/>
          <w:sz w:val="22"/>
          <w:szCs w:val="22"/>
          <w:lang w:val="en-US" w:eastAsia="zh-CN"/>
        </w:rPr>
        <w:t>,</w:t>
      </w:r>
      <w:r w:rsidR="00B93A07" w:rsidRPr="009C54B7">
        <w:rPr>
          <w:rFonts w:eastAsia="DengXian"/>
          <w:sz w:val="22"/>
          <w:szCs w:val="22"/>
          <w:lang w:val="en-US" w:eastAsia="zh-CN"/>
        </w:rPr>
        <w:t xml:space="preserve"> </w:t>
      </w:r>
      <w:r w:rsidR="00FF120F">
        <w:rPr>
          <w:rFonts w:eastAsia="DengXian"/>
          <w:sz w:val="22"/>
          <w:szCs w:val="22"/>
          <w:lang w:val="en-US" w:eastAsia="zh-CN"/>
        </w:rPr>
        <w:t>which</w:t>
      </w:r>
      <w:r w:rsidR="00B75B81">
        <w:rPr>
          <w:rFonts w:eastAsia="DengXian"/>
          <w:sz w:val="22"/>
          <w:szCs w:val="22"/>
          <w:lang w:val="en-US" w:eastAsia="zh-CN"/>
        </w:rPr>
        <w:t xml:space="preserve"> require </w:t>
      </w:r>
      <w:r w:rsidR="00B75B81" w:rsidRPr="00123923">
        <w:rPr>
          <w:rFonts w:eastAsia="DengXian"/>
          <w:sz w:val="22"/>
          <w:szCs w:val="22"/>
          <w:lang w:val="en-US" w:eastAsia="zh-CN"/>
        </w:rPr>
        <w:t>complex equalizers</w:t>
      </w:r>
      <w:r w:rsidR="00F7604F" w:rsidRPr="009C54B7">
        <w:rPr>
          <w:rFonts w:eastAsia="DengXian"/>
          <w:sz w:val="22"/>
          <w:szCs w:val="22"/>
          <w:lang w:val="en-US" w:eastAsia="zh-CN"/>
        </w:rPr>
        <w:t>.</w:t>
      </w:r>
    </w:p>
    <w:p w14:paraId="6B57AE85" w14:textId="69D9B1B3" w:rsidR="009C69DF" w:rsidRDefault="009C69DF" w:rsidP="009C69DF">
      <w:pPr>
        <w:rPr>
          <w:rFonts w:eastAsia="DengXian"/>
          <w:sz w:val="22"/>
          <w:szCs w:val="22"/>
          <w:lang w:val="en-US" w:eastAsia="zh-CN"/>
        </w:rPr>
      </w:pPr>
      <w:r>
        <w:rPr>
          <w:rFonts w:eastAsia="DengXian"/>
          <w:sz w:val="22"/>
          <w:szCs w:val="22"/>
          <w:lang w:val="en-US" w:eastAsia="zh-CN"/>
        </w:rPr>
        <w:t>Thus, CBW shall be chosen such that it is large enough with respect to t</w:t>
      </w:r>
      <w:r w:rsidRPr="00145CDE">
        <w:rPr>
          <w:rFonts w:eastAsia="DengXian"/>
          <w:sz w:val="22"/>
          <w:szCs w:val="22"/>
          <w:lang w:val="en-US" w:eastAsia="zh-CN"/>
        </w:rPr>
        <w:t>h</w:t>
      </w:r>
      <w:r>
        <w:rPr>
          <w:rFonts w:eastAsia="DengXian"/>
          <w:sz w:val="22"/>
          <w:szCs w:val="22"/>
          <w:lang w:val="en-US" w:eastAsia="zh-CN"/>
        </w:rPr>
        <w:t xml:space="preserve">e spacing between subcarriers (subcarrier spacing, SCS), allowing </w:t>
      </w:r>
      <w:r w:rsidRPr="00046224">
        <w:rPr>
          <w:rFonts w:eastAsia="DengXian"/>
          <w:sz w:val="22"/>
          <w:szCs w:val="22"/>
          <w:lang w:val="en-US" w:eastAsia="zh-CN"/>
        </w:rPr>
        <w:t xml:space="preserve">the channel response </w:t>
      </w:r>
      <w:r>
        <w:rPr>
          <w:rFonts w:eastAsia="DengXian"/>
          <w:sz w:val="22"/>
          <w:szCs w:val="22"/>
          <w:lang w:val="en-US" w:eastAsia="zh-CN"/>
        </w:rPr>
        <w:t>to remain</w:t>
      </w:r>
      <w:r w:rsidRPr="00046224">
        <w:rPr>
          <w:rFonts w:eastAsia="DengXian"/>
          <w:sz w:val="22"/>
          <w:szCs w:val="22"/>
          <w:lang w:val="en-US" w:eastAsia="zh-CN"/>
        </w:rPr>
        <w:t xml:space="preserve"> relatively constant </w:t>
      </w:r>
      <w:r>
        <w:rPr>
          <w:rFonts w:eastAsia="DengXian"/>
          <w:sz w:val="22"/>
          <w:szCs w:val="22"/>
          <w:lang w:val="en-US" w:eastAsia="zh-CN"/>
        </w:rPr>
        <w:t xml:space="preserve">over the </w:t>
      </w:r>
      <w:r w:rsidRPr="009C54B7">
        <w:rPr>
          <w:rFonts w:eastAsia="DengXian"/>
          <w:sz w:val="22"/>
          <w:szCs w:val="22"/>
          <w:lang w:val="en-US" w:eastAsia="zh-CN"/>
        </w:rPr>
        <w:t>bandwidth of each subcarrier</w:t>
      </w:r>
      <w:r w:rsidRPr="00046224">
        <w:rPr>
          <w:rFonts w:eastAsia="DengXian"/>
          <w:sz w:val="22"/>
          <w:szCs w:val="22"/>
          <w:lang w:val="en-US" w:eastAsia="zh-CN"/>
        </w:rPr>
        <w:t xml:space="preserve">, </w:t>
      </w:r>
      <w:r w:rsidR="00C7408E">
        <w:rPr>
          <w:rFonts w:eastAsia="DengXian"/>
          <w:sz w:val="22"/>
          <w:szCs w:val="22"/>
          <w:lang w:val="en-US" w:eastAsia="zh-CN"/>
        </w:rPr>
        <w:t xml:space="preserve">and thus, </w:t>
      </w:r>
      <w:r>
        <w:rPr>
          <w:rFonts w:eastAsia="DengXian"/>
          <w:sz w:val="22"/>
          <w:szCs w:val="22"/>
          <w:lang w:val="en-US" w:eastAsia="zh-CN"/>
        </w:rPr>
        <w:t xml:space="preserve">behaving </w:t>
      </w:r>
      <w:r w:rsidR="00C7408E">
        <w:rPr>
          <w:rFonts w:eastAsia="DengXian"/>
          <w:sz w:val="22"/>
          <w:szCs w:val="22"/>
          <w:lang w:val="en-US" w:eastAsia="zh-CN"/>
        </w:rPr>
        <w:t xml:space="preserve">the channel </w:t>
      </w:r>
      <w:r w:rsidRPr="00046224">
        <w:rPr>
          <w:rFonts w:eastAsia="DengXian"/>
          <w:sz w:val="22"/>
          <w:szCs w:val="22"/>
          <w:lang w:val="en-US" w:eastAsia="zh-CN"/>
        </w:rPr>
        <w:t xml:space="preserve">like a linear time-invariant (LTI) system, </w:t>
      </w:r>
      <w:r w:rsidR="00C7408E">
        <w:rPr>
          <w:rFonts w:eastAsia="DengXian"/>
          <w:sz w:val="22"/>
          <w:szCs w:val="22"/>
          <w:lang w:val="en-US" w:eastAsia="zh-CN"/>
        </w:rPr>
        <w:t xml:space="preserve">in contrast to a </w:t>
      </w:r>
      <w:r w:rsidRPr="00046224">
        <w:rPr>
          <w:rFonts w:eastAsia="DengXian"/>
          <w:sz w:val="22"/>
          <w:szCs w:val="22"/>
          <w:lang w:val="en-US" w:eastAsia="zh-CN"/>
        </w:rPr>
        <w:t xml:space="preserve">frequency-selective </w:t>
      </w:r>
      <w:r w:rsidR="00C7408E">
        <w:rPr>
          <w:rFonts w:eastAsia="DengXian"/>
          <w:sz w:val="22"/>
          <w:szCs w:val="22"/>
          <w:lang w:val="en-US" w:eastAsia="zh-CN"/>
        </w:rPr>
        <w:t>channel</w:t>
      </w:r>
      <w:r>
        <w:rPr>
          <w:rFonts w:eastAsia="DengXian"/>
          <w:sz w:val="22"/>
          <w:szCs w:val="22"/>
          <w:lang w:val="en-US" w:eastAsia="zh-CN"/>
        </w:rPr>
        <w:t>.</w:t>
      </w:r>
    </w:p>
    <w:p w14:paraId="7364FADD" w14:textId="5E3142CB" w:rsidR="00C7408E" w:rsidRPr="00C7408E" w:rsidRDefault="00C7408E" w:rsidP="00515334">
      <w:pPr>
        <w:tabs>
          <w:tab w:val="left" w:pos="9631"/>
        </w:tabs>
        <w:ind w:left="284" w:hanging="284"/>
        <w:rPr>
          <w:rFonts w:eastAsia="DengXian"/>
          <w:b/>
          <w:sz w:val="22"/>
          <w:szCs w:val="22"/>
          <w:lang w:val="en-US" w:eastAsia="zh-CN"/>
        </w:rPr>
      </w:pPr>
      <w:r w:rsidRPr="00C7408E">
        <w:rPr>
          <w:rFonts w:eastAsia="DengXian"/>
          <w:b/>
          <w:sz w:val="22"/>
          <w:szCs w:val="22"/>
          <w:lang w:val="en-US" w:eastAsia="zh-CN"/>
        </w:rPr>
        <w:t>Proposal:</w:t>
      </w:r>
      <w:r w:rsidR="00515334">
        <w:rPr>
          <w:rFonts w:eastAsia="DengXian"/>
          <w:b/>
          <w:sz w:val="22"/>
          <w:szCs w:val="22"/>
          <w:lang w:val="en-US" w:eastAsia="zh-CN"/>
        </w:rPr>
        <w:tab/>
      </w:r>
      <w:r w:rsidRPr="00C7408E">
        <w:rPr>
          <w:rFonts w:eastAsia="DengXian"/>
          <w:b/>
          <w:sz w:val="22"/>
          <w:szCs w:val="22"/>
          <w:lang w:val="en-US" w:eastAsia="zh-CN"/>
        </w:rPr>
        <w:t>Coherence bandwidth (CBW) of a Reverberation Chamber (RC) shall be large enough with respect to subcarrier spacing (SCS).</w:t>
      </w:r>
    </w:p>
    <w:p w14:paraId="785FB047" w14:textId="21156468" w:rsidR="00C7408E" w:rsidRDefault="00C7408E" w:rsidP="00C7408E">
      <w:pPr>
        <w:rPr>
          <w:rFonts w:eastAsia="DengXian"/>
          <w:sz w:val="22"/>
          <w:szCs w:val="22"/>
          <w:lang w:val="en-US" w:eastAsia="zh-CN"/>
        </w:rPr>
      </w:pPr>
      <w:r>
        <w:rPr>
          <w:rFonts w:eastAsia="DengXian"/>
          <w:sz w:val="22"/>
          <w:szCs w:val="22"/>
          <w:lang w:val="en-US" w:eastAsia="zh-CN"/>
        </w:rPr>
        <w:lastRenderedPageBreak/>
        <w:t>Furthermore, t</w:t>
      </w:r>
      <w:r w:rsidRPr="00C7408E">
        <w:rPr>
          <w:rFonts w:eastAsia="DengXian"/>
          <w:sz w:val="22"/>
          <w:szCs w:val="22"/>
          <w:lang w:val="en-US" w:eastAsia="zh-CN"/>
        </w:rPr>
        <w:t xml:space="preserve">he root mean square (RMS) delay spread </w:t>
      </w:r>
      <w:proofErr w:type="spellStart"/>
      <w:r w:rsidR="00515334" w:rsidRPr="00515334">
        <w:rPr>
          <w:rFonts w:ascii="Calibri" w:eastAsia="DengXian" w:hAnsi="Calibri" w:cs="Calibri"/>
          <w:i/>
          <w:sz w:val="22"/>
          <w:szCs w:val="22"/>
          <w:lang w:val="en-US" w:eastAsia="zh-CN"/>
        </w:rPr>
        <w:t>τ</w:t>
      </w:r>
      <w:r w:rsidR="00515334" w:rsidRPr="00515334">
        <w:rPr>
          <w:rFonts w:eastAsia="DengXian"/>
          <w:i/>
          <w:sz w:val="22"/>
          <w:szCs w:val="22"/>
          <w:vertAlign w:val="subscript"/>
          <w:lang w:val="en-US" w:eastAsia="zh-CN"/>
        </w:rPr>
        <w:t>rms</w:t>
      </w:r>
      <w:proofErr w:type="spellEnd"/>
      <w:r w:rsidR="00515334">
        <w:rPr>
          <w:rFonts w:eastAsia="DengXian"/>
          <w:sz w:val="22"/>
          <w:szCs w:val="22"/>
          <w:lang w:val="en-US" w:eastAsia="zh-CN"/>
        </w:rPr>
        <w:t xml:space="preserve"> o</w:t>
      </w:r>
      <w:r w:rsidRPr="00C7408E">
        <w:rPr>
          <w:rFonts w:eastAsia="DengXian"/>
          <w:sz w:val="22"/>
          <w:szCs w:val="22"/>
          <w:lang w:val="en-US" w:eastAsia="zh-CN"/>
        </w:rPr>
        <w:t xml:space="preserve">f a reverberation chamber (RC) is a measure of the </w:t>
      </w:r>
      <w:r>
        <w:rPr>
          <w:rFonts w:eastAsia="DengXian"/>
          <w:sz w:val="22"/>
          <w:szCs w:val="22"/>
          <w:lang w:val="en-US" w:eastAsia="zh-CN"/>
        </w:rPr>
        <w:t xml:space="preserve">standard deviation of the </w:t>
      </w:r>
      <w:r w:rsidRPr="00C7408E">
        <w:rPr>
          <w:rFonts w:eastAsia="DengXian"/>
          <w:sz w:val="22"/>
          <w:szCs w:val="22"/>
          <w:lang w:val="en-US" w:eastAsia="zh-CN"/>
        </w:rPr>
        <w:t xml:space="preserve">time </w:t>
      </w:r>
      <w:r>
        <w:rPr>
          <w:rFonts w:eastAsia="DengXian"/>
          <w:sz w:val="22"/>
          <w:szCs w:val="22"/>
          <w:lang w:val="en-US" w:eastAsia="zh-CN"/>
        </w:rPr>
        <w:t>of arrival of the different multipath components</w:t>
      </w:r>
      <w:r w:rsidR="00515334">
        <w:rPr>
          <w:rFonts w:eastAsia="DengXian"/>
          <w:sz w:val="22"/>
          <w:szCs w:val="22"/>
          <w:lang w:val="en-US" w:eastAsia="zh-CN"/>
        </w:rPr>
        <w:t>, considering their normalized power (power</w:t>
      </w:r>
      <w:r w:rsidR="00515334">
        <w:rPr>
          <w:rFonts w:eastAsia="DengXian"/>
          <w:sz w:val="22"/>
          <w:szCs w:val="22"/>
          <w:lang w:val="en-US" w:eastAsia="zh-CN"/>
        </w:rPr>
        <w:noBreakHyphen/>
        <w:t xml:space="preserve">delay profile, PDP) as their probabilities. Thus, </w:t>
      </w:r>
      <w:proofErr w:type="spellStart"/>
      <w:r w:rsidR="00DB167A" w:rsidRPr="00515334">
        <w:rPr>
          <w:rFonts w:ascii="Calibri" w:eastAsia="DengXian" w:hAnsi="Calibri" w:cs="Calibri"/>
          <w:i/>
          <w:sz w:val="22"/>
          <w:szCs w:val="22"/>
          <w:lang w:val="en-US" w:eastAsia="zh-CN"/>
        </w:rPr>
        <w:t>τ</w:t>
      </w:r>
      <w:r w:rsidR="00DB167A" w:rsidRPr="00515334">
        <w:rPr>
          <w:rFonts w:eastAsia="DengXian"/>
          <w:i/>
          <w:sz w:val="22"/>
          <w:szCs w:val="22"/>
          <w:vertAlign w:val="subscript"/>
          <w:lang w:val="en-US" w:eastAsia="zh-CN"/>
        </w:rPr>
        <w:t>rms</w:t>
      </w:r>
      <w:proofErr w:type="spellEnd"/>
      <w:r w:rsidR="00DB167A">
        <w:rPr>
          <w:rFonts w:eastAsia="DengXian"/>
          <w:sz w:val="22"/>
          <w:szCs w:val="22"/>
          <w:lang w:val="en-US" w:eastAsia="zh-CN"/>
        </w:rPr>
        <w:t xml:space="preserve"> </w:t>
      </w:r>
      <w:r w:rsidR="00515334">
        <w:rPr>
          <w:rFonts w:eastAsia="DengXian"/>
          <w:sz w:val="22"/>
          <w:szCs w:val="22"/>
          <w:lang w:val="en-US" w:eastAsia="zh-CN"/>
        </w:rPr>
        <w:t xml:space="preserve">is </w:t>
      </w:r>
      <w:r w:rsidRPr="00C7408E">
        <w:rPr>
          <w:rFonts w:eastAsia="DengXian"/>
          <w:sz w:val="22"/>
          <w:szCs w:val="22"/>
          <w:lang w:val="en-US" w:eastAsia="zh-CN"/>
        </w:rPr>
        <w:t xml:space="preserve">calculated </w:t>
      </w:r>
      <w:r w:rsidR="00515334">
        <w:rPr>
          <w:rFonts w:eastAsia="DengXian"/>
          <w:sz w:val="22"/>
          <w:szCs w:val="22"/>
          <w:lang w:val="en-US" w:eastAsia="zh-CN"/>
        </w:rPr>
        <w:t>as the</w:t>
      </w:r>
      <w:r w:rsidRPr="00C7408E">
        <w:rPr>
          <w:rFonts w:eastAsia="DengXian"/>
          <w:sz w:val="22"/>
          <w:szCs w:val="22"/>
          <w:lang w:val="en-US" w:eastAsia="zh-CN"/>
        </w:rPr>
        <w:t xml:space="preserve"> square root of the second moment of the </w:t>
      </w:r>
      <w:r w:rsidR="00515334">
        <w:rPr>
          <w:rFonts w:eastAsia="DengXian"/>
          <w:sz w:val="22"/>
          <w:szCs w:val="22"/>
          <w:lang w:val="en-US" w:eastAsia="zh-CN"/>
        </w:rPr>
        <w:t>PDP</w:t>
      </w:r>
      <w:r w:rsidRPr="00C7408E">
        <w:rPr>
          <w:rFonts w:eastAsia="DengXian"/>
          <w:sz w:val="22"/>
          <w:szCs w:val="22"/>
          <w:lang w:val="en-US" w:eastAsia="zh-CN"/>
        </w:rPr>
        <w:t xml:space="preserve"> of the signal.</w:t>
      </w:r>
    </w:p>
    <w:p w14:paraId="3227F684" w14:textId="3799C8D1" w:rsidR="009C54B7" w:rsidRDefault="00A10D6A" w:rsidP="00E441E0">
      <w:pPr>
        <w:rPr>
          <w:rFonts w:eastAsia="DengXian"/>
          <w:sz w:val="22"/>
          <w:szCs w:val="22"/>
          <w:lang w:val="en-US" w:eastAsia="zh-CN"/>
        </w:rPr>
      </w:pPr>
      <w:r>
        <w:rPr>
          <w:rFonts w:eastAsia="DengXian"/>
          <w:sz w:val="22"/>
          <w:szCs w:val="22"/>
          <w:lang w:val="en-US" w:eastAsia="zh-CN"/>
        </w:rPr>
        <w:t xml:space="preserve">Likewise, </w:t>
      </w:r>
      <w:r w:rsidR="00C7408E">
        <w:rPr>
          <w:rFonts w:eastAsia="DengXian"/>
          <w:sz w:val="22"/>
          <w:szCs w:val="22"/>
          <w:lang w:val="en-US" w:eastAsia="zh-CN"/>
        </w:rPr>
        <w:t>t</w:t>
      </w:r>
      <w:r w:rsidR="00F7604F" w:rsidRPr="00F7604F">
        <w:rPr>
          <w:rFonts w:eastAsia="DengXian"/>
          <w:sz w:val="22"/>
          <w:szCs w:val="22"/>
          <w:lang w:val="en-US" w:eastAsia="zh-CN"/>
        </w:rPr>
        <w:t>he OFDM modulated signal, in its complex envelope form, can be expressed as follows:</w:t>
      </w:r>
    </w:p>
    <w:p w14:paraId="5B1CD747" w14:textId="3F1921A4" w:rsidR="00160CD8" w:rsidRDefault="00D87C6A" w:rsidP="00E441E0">
      <w:pPr>
        <w:rPr>
          <w:rFonts w:eastAsia="DengXian"/>
          <w:sz w:val="22"/>
          <w:szCs w:val="22"/>
          <w:lang w:val="en-US" w:eastAsia="zh-CN"/>
        </w:rPr>
      </w:pPr>
      <m:oMathPara>
        <m:oMath>
          <m:acc>
            <m:accPr>
              <m:chr m:val="̃"/>
              <m:ctrlPr>
                <w:rPr>
                  <w:rFonts w:ascii="Cambria Math" w:eastAsia="DengXian" w:hAnsi="Cambria Math"/>
                  <w:i/>
                  <w:sz w:val="22"/>
                  <w:szCs w:val="22"/>
                  <w:lang w:val="en-US" w:eastAsia="zh-CN"/>
                </w:rPr>
              </m:ctrlPr>
            </m:accPr>
            <m:e>
              <m:r>
                <w:rPr>
                  <w:rFonts w:ascii="Cambria Math" w:eastAsia="DengXian" w:hAnsi="Cambria Math"/>
                  <w:sz w:val="22"/>
                  <w:szCs w:val="22"/>
                  <w:lang w:val="en-US" w:eastAsia="zh-CN"/>
                </w:rPr>
                <m:t>s</m:t>
              </m:r>
            </m:e>
          </m:acc>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t</m:t>
              </m:r>
            </m:e>
          </m:d>
          <m:r>
            <w:rPr>
              <w:rFonts w:ascii="Cambria Math" w:eastAsia="DengXian" w:hAnsi="Cambria Math"/>
              <w:sz w:val="22"/>
              <w:szCs w:val="22"/>
              <w:lang w:val="en-US" w:eastAsia="zh-CN"/>
            </w:rPr>
            <m:t>=</m:t>
          </m:r>
          <m:nary>
            <m:naryPr>
              <m:chr m:val="∑"/>
              <m:limLoc m:val="undOvr"/>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l=-∞</m:t>
              </m:r>
            </m:sub>
            <m:sup>
              <m:r>
                <w:rPr>
                  <w:rFonts w:ascii="Cambria Math" w:eastAsia="DengXian" w:hAnsi="Cambria Math"/>
                  <w:sz w:val="22"/>
                  <w:szCs w:val="22"/>
                  <w:lang w:val="en-US" w:eastAsia="zh-CN"/>
                </w:rPr>
                <m:t>+∞</m:t>
              </m:r>
            </m:sup>
            <m:e>
              <m:nary>
                <m:naryPr>
                  <m:chr m:val="∑"/>
                  <m:limLoc m:val="undOvr"/>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k=0</m:t>
                  </m:r>
                </m:sub>
                <m:sup>
                  <m:r>
                    <w:rPr>
                      <w:rFonts w:ascii="Cambria Math" w:eastAsia="DengXian" w:hAnsi="Cambria Math"/>
                      <w:sz w:val="22"/>
                      <w:szCs w:val="22"/>
                      <w:lang w:val="en-US" w:eastAsia="zh-CN"/>
                    </w:rPr>
                    <m:t>N-1</m:t>
                  </m:r>
                </m:sup>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m:t>
                      </m:r>
                    </m:e>
                    <m:sub>
                      <m:r>
                        <w:rPr>
                          <w:rFonts w:ascii="Cambria Math" w:eastAsia="DengXian" w:hAnsi="Cambria Math"/>
                          <w:sz w:val="22"/>
                          <w:szCs w:val="22"/>
                          <w:lang w:val="en-US" w:eastAsia="zh-CN"/>
                        </w:rPr>
                        <m:t>k,l</m:t>
                      </m:r>
                    </m:sub>
                  </m:sSub>
                  <m:sSub>
                    <m:sSubPr>
                      <m:ctrlPr>
                        <w:rPr>
                          <w:rFonts w:ascii="Cambria Math" w:eastAsia="DengXian" w:hAnsi="Cambria Math"/>
                          <w:sz w:val="22"/>
                          <w:szCs w:val="22"/>
                          <w:lang w:val="en-US" w:eastAsia="zh-CN"/>
                        </w:rPr>
                      </m:ctrlPr>
                    </m:sSubPr>
                    <m:e>
                      <m:r>
                        <m:rPr>
                          <m:sty m:val="p"/>
                        </m:rPr>
                        <w:rPr>
                          <w:rFonts w:ascii="Cambria Math" w:eastAsia="DengXian" w:hAnsi="Cambria Math"/>
                          <w:sz w:val="22"/>
                          <w:szCs w:val="22"/>
                          <w:lang w:val="en-US" w:eastAsia="zh-CN"/>
                        </w:rPr>
                        <m:t>Φ</m:t>
                      </m:r>
                    </m:e>
                    <m:sub>
                      <m:r>
                        <w:rPr>
                          <w:rFonts w:ascii="Cambria Math" w:eastAsia="DengXian" w:hAnsi="Cambria Math"/>
                          <w:sz w:val="22"/>
                          <w:szCs w:val="22"/>
                          <w:lang w:val="en-US" w:eastAsia="zh-CN"/>
                        </w:rPr>
                        <m:t>k</m:t>
                      </m:r>
                    </m:sub>
                  </m:sSub>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t-lT</m:t>
                      </m:r>
                    </m:e>
                  </m:d>
                </m:e>
              </m:nary>
            </m:e>
          </m:nary>
        </m:oMath>
      </m:oMathPara>
    </w:p>
    <w:p w14:paraId="6C8C557C" w14:textId="0B11E273" w:rsidR="00B30B12" w:rsidRDefault="00FF120F" w:rsidP="00B30B12">
      <w:pPr>
        <w:rPr>
          <w:rFonts w:eastAsia="DengXian"/>
          <w:sz w:val="22"/>
          <w:szCs w:val="22"/>
          <w:lang w:val="en-US" w:eastAsia="zh-CN"/>
        </w:rPr>
      </w:pPr>
      <w:r w:rsidRPr="00FF120F">
        <w:rPr>
          <w:rFonts w:eastAsia="DengXian"/>
          <w:sz w:val="22"/>
          <w:szCs w:val="22"/>
          <w:lang w:val="en-US" w:eastAsia="zh-CN"/>
        </w:rPr>
        <w:t xml:space="preserve">where </w:t>
      </w:r>
      <w:r w:rsidRPr="00FF120F">
        <w:rPr>
          <w:rFonts w:eastAsia="DengXian"/>
          <w:i/>
          <w:sz w:val="22"/>
          <w:szCs w:val="22"/>
          <w:lang w:val="en-US" w:eastAsia="zh-CN"/>
        </w:rPr>
        <w:t>N</w:t>
      </w:r>
      <w:r w:rsidRPr="00FF120F">
        <w:rPr>
          <w:rFonts w:eastAsia="DengXian"/>
          <w:sz w:val="22"/>
          <w:szCs w:val="22"/>
          <w:lang w:val="en-US" w:eastAsia="zh-CN"/>
        </w:rPr>
        <w:t xml:space="preserve"> is the number of subcarriers, </w:t>
      </w:r>
      <w:r w:rsidRPr="00FF120F">
        <w:rPr>
          <w:rFonts w:eastAsia="DengXian"/>
          <w:i/>
          <w:sz w:val="22"/>
          <w:szCs w:val="22"/>
          <w:lang w:val="en-US" w:eastAsia="zh-CN"/>
        </w:rPr>
        <w:t>T</w:t>
      </w:r>
      <w:r w:rsidRPr="00FF120F">
        <w:rPr>
          <w:rFonts w:eastAsia="DengXian"/>
          <w:sz w:val="22"/>
          <w:szCs w:val="22"/>
          <w:lang w:val="en-US" w:eastAsia="zh-CN"/>
        </w:rPr>
        <w:t xml:space="preserve"> is the duration of an OFDM symbol, </w:t>
      </w:r>
      <w:r w:rsidR="00B30B12" w:rsidRPr="00B30B12">
        <w:rPr>
          <w:rFonts w:eastAsia="DengXian"/>
          <w:i/>
          <w:sz w:val="22"/>
          <w:szCs w:val="22"/>
          <w:lang w:val="en-US" w:eastAsia="zh-CN"/>
        </w:rPr>
        <w:t>C</w:t>
      </w:r>
      <w:r w:rsidR="00B30B12">
        <w:rPr>
          <w:rFonts w:eastAsia="DengXian"/>
          <w:i/>
          <w:sz w:val="22"/>
          <w:szCs w:val="22"/>
          <w:vertAlign w:val="subscript"/>
          <w:lang w:val="en-US" w:eastAsia="zh-CN"/>
        </w:rPr>
        <w:t>k</w:t>
      </w:r>
      <w:proofErr w:type="gramStart"/>
      <w:r w:rsidR="00B30B12">
        <w:rPr>
          <w:rFonts w:eastAsia="DengXian"/>
          <w:i/>
          <w:sz w:val="22"/>
          <w:szCs w:val="22"/>
          <w:vertAlign w:val="subscript"/>
          <w:lang w:val="en-US" w:eastAsia="zh-CN"/>
        </w:rPr>
        <w:t>,l</w:t>
      </w:r>
      <w:proofErr w:type="gramEnd"/>
      <w:r w:rsidR="00B30B12">
        <w:rPr>
          <w:rFonts w:eastAsia="DengXian"/>
          <w:sz w:val="22"/>
          <w:szCs w:val="22"/>
          <w:lang w:val="en-US" w:eastAsia="zh-CN"/>
        </w:rPr>
        <w:t xml:space="preserve"> </w:t>
      </w:r>
      <w:r w:rsidRPr="00FF120F">
        <w:rPr>
          <w:rFonts w:eastAsia="DengXian"/>
          <w:sz w:val="22"/>
          <w:szCs w:val="22"/>
          <w:lang w:val="en-US" w:eastAsia="zh-CN"/>
        </w:rPr>
        <w:t>is the complex symbol of the modulation with subcarrier</w:t>
      </w:r>
      <w:r>
        <w:rPr>
          <w:rFonts w:ascii="Cambria Math" w:eastAsia="DengXian" w:hAnsi="Cambria Math" w:cs="Cambria Math"/>
          <w:sz w:val="22"/>
          <w:szCs w:val="22"/>
          <w:lang w:val="en-US" w:eastAsia="zh-CN"/>
        </w:rPr>
        <w:t xml:space="preserve"> </w:t>
      </w:r>
      <w:r w:rsidRPr="00FF120F">
        <w:rPr>
          <w:rFonts w:ascii="Cambria Math" w:eastAsia="DengXian" w:hAnsi="Cambria Math" w:cs="Cambria Math"/>
          <w:i/>
          <w:sz w:val="22"/>
          <w:szCs w:val="22"/>
          <w:lang w:val="en-US" w:eastAsia="zh-CN"/>
        </w:rPr>
        <w:t>k</w:t>
      </w:r>
      <w:r>
        <w:rPr>
          <w:rFonts w:ascii="Cambria Math" w:eastAsia="DengXian" w:hAnsi="Cambria Math" w:cs="Cambria Math"/>
          <w:sz w:val="22"/>
          <w:szCs w:val="22"/>
          <w:lang w:val="en-US" w:eastAsia="zh-CN"/>
        </w:rPr>
        <w:t xml:space="preserve"> </w:t>
      </w:r>
      <w:r w:rsidRPr="00FF120F">
        <w:rPr>
          <w:rFonts w:eastAsia="DengXian"/>
          <w:sz w:val="22"/>
          <w:szCs w:val="22"/>
          <w:lang w:val="en-US" w:eastAsia="zh-CN"/>
        </w:rPr>
        <w:t>at an instant</w:t>
      </w:r>
      <w:r>
        <w:rPr>
          <w:rFonts w:eastAsia="DengXian"/>
          <w:sz w:val="22"/>
          <w:szCs w:val="22"/>
          <w:lang w:val="en-US" w:eastAsia="zh-CN"/>
        </w:rPr>
        <w:t xml:space="preserve"> </w:t>
      </w:r>
      <w:r w:rsidRPr="00FF120F">
        <w:rPr>
          <w:rFonts w:eastAsia="DengXian"/>
          <w:i/>
          <w:sz w:val="22"/>
          <w:szCs w:val="22"/>
          <w:lang w:val="en-US" w:eastAsia="zh-CN"/>
        </w:rPr>
        <w:t>l</w:t>
      </w:r>
      <w:r>
        <w:rPr>
          <w:rFonts w:eastAsia="DengXian"/>
          <w:sz w:val="22"/>
          <w:szCs w:val="22"/>
          <w:lang w:val="en-US" w:eastAsia="zh-CN"/>
        </w:rPr>
        <w:t xml:space="preserve"> </w:t>
      </w:r>
      <w:r w:rsidRPr="00FF120F">
        <w:rPr>
          <w:rFonts w:eastAsia="DengXian"/>
          <w:sz w:val="22"/>
          <w:szCs w:val="22"/>
          <w:lang w:val="en-US" w:eastAsia="zh-CN"/>
        </w:rPr>
        <w:t>and</w:t>
      </w:r>
      <w:r>
        <w:rPr>
          <w:rFonts w:eastAsia="DengXian"/>
          <w:sz w:val="22"/>
          <w:szCs w:val="22"/>
          <w:lang w:val="en-US" w:eastAsia="zh-CN"/>
        </w:rPr>
        <w:t xml:space="preserve"> </w:t>
      </w:r>
      <w:r w:rsidRPr="00FF120F">
        <w:rPr>
          <w:rFonts w:eastAsia="DengXian"/>
          <w:sz w:val="22"/>
          <w:szCs w:val="22"/>
          <w:lang w:val="en-US" w:eastAsia="zh-CN"/>
        </w:rPr>
        <w:sym w:font="Symbol" w:char="F046"/>
      </w:r>
      <w:r w:rsidRPr="00FF120F">
        <w:rPr>
          <w:rFonts w:eastAsia="DengXian"/>
          <w:i/>
          <w:sz w:val="22"/>
          <w:szCs w:val="22"/>
          <w:vertAlign w:val="subscript"/>
          <w:lang w:val="en-US" w:eastAsia="zh-CN"/>
        </w:rPr>
        <w:t>k</w:t>
      </w:r>
      <w:r>
        <w:rPr>
          <w:rFonts w:eastAsia="DengXian"/>
          <w:sz w:val="22"/>
          <w:szCs w:val="22"/>
          <w:lang w:val="en-US" w:eastAsia="zh-CN"/>
        </w:rPr>
        <w:t> (</w:t>
      </w:r>
      <w:r w:rsidRPr="00FF120F">
        <w:rPr>
          <w:rFonts w:eastAsia="DengXian"/>
          <w:i/>
          <w:sz w:val="22"/>
          <w:szCs w:val="22"/>
          <w:lang w:val="en-US" w:eastAsia="zh-CN"/>
        </w:rPr>
        <w:t>t</w:t>
      </w:r>
      <w:r>
        <w:rPr>
          <w:rFonts w:eastAsia="DengXian"/>
          <w:sz w:val="22"/>
          <w:szCs w:val="22"/>
          <w:lang w:val="en-US" w:eastAsia="zh-CN"/>
        </w:rPr>
        <w:t>) = </w:t>
      </w:r>
      <w:r w:rsidR="00B30B12" w:rsidRPr="00B30B12">
        <w:rPr>
          <w:rFonts w:eastAsia="DengXian"/>
          <w:i/>
          <w:sz w:val="22"/>
          <w:szCs w:val="22"/>
          <w:lang w:val="en-US" w:eastAsia="zh-CN"/>
        </w:rPr>
        <w:t>e</w:t>
      </w:r>
      <w:r w:rsidR="00B30B12">
        <w:rPr>
          <w:rFonts w:eastAsia="DengXian"/>
          <w:i/>
          <w:sz w:val="22"/>
          <w:szCs w:val="22"/>
          <w:vertAlign w:val="superscript"/>
          <w:lang w:val="en-US" w:eastAsia="zh-CN"/>
        </w:rPr>
        <w:t> j </w:t>
      </w:r>
      <w:r w:rsidR="00B30B12" w:rsidRPr="00B30B12">
        <w:rPr>
          <w:rFonts w:eastAsia="DengXian"/>
          <w:sz w:val="22"/>
          <w:szCs w:val="22"/>
          <w:vertAlign w:val="superscript"/>
          <w:lang w:val="en-US" w:eastAsia="zh-CN"/>
        </w:rPr>
        <w:t>2</w:t>
      </w:r>
      <w:r w:rsidR="00B30B12">
        <w:rPr>
          <w:rFonts w:eastAsia="DengXian"/>
          <w:i/>
          <w:sz w:val="22"/>
          <w:szCs w:val="22"/>
          <w:vertAlign w:val="superscript"/>
          <w:lang w:val="en-US" w:eastAsia="zh-CN"/>
        </w:rPr>
        <w:t> π k t / T</w:t>
      </w:r>
      <w:r w:rsidR="00B30B12">
        <w:rPr>
          <w:rFonts w:eastAsia="DengXian"/>
          <w:sz w:val="22"/>
          <w:szCs w:val="22"/>
          <w:lang w:val="en-US" w:eastAsia="zh-CN"/>
        </w:rPr>
        <w:t> </w:t>
      </w:r>
      <w:proofErr w:type="spellStart"/>
      <w:r w:rsidR="00B30B12" w:rsidRPr="00B30B12">
        <w:rPr>
          <w:rFonts w:eastAsia="DengXian"/>
          <w:i/>
          <w:sz w:val="22"/>
          <w:szCs w:val="22"/>
          <w:lang w:val="en-US" w:eastAsia="zh-CN"/>
        </w:rPr>
        <w:t>rect</w:t>
      </w:r>
      <w:r w:rsidR="00B30B12" w:rsidRPr="00B30B12">
        <w:rPr>
          <w:rFonts w:eastAsia="DengXian"/>
          <w:i/>
          <w:sz w:val="22"/>
          <w:szCs w:val="22"/>
          <w:vertAlign w:val="subscript"/>
          <w:lang w:val="en-US" w:eastAsia="zh-CN"/>
        </w:rPr>
        <w:t>T</w:t>
      </w:r>
      <w:proofErr w:type="spellEnd"/>
      <w:r w:rsidR="00B30B12">
        <w:rPr>
          <w:rFonts w:eastAsia="DengXian"/>
          <w:sz w:val="22"/>
          <w:szCs w:val="22"/>
          <w:lang w:val="en-US" w:eastAsia="zh-CN"/>
        </w:rPr>
        <w:t>(</w:t>
      </w:r>
      <w:r w:rsidR="00B30B12" w:rsidRPr="00B30B12">
        <w:rPr>
          <w:rFonts w:eastAsia="DengXian"/>
          <w:i/>
          <w:sz w:val="22"/>
          <w:szCs w:val="22"/>
          <w:lang w:val="en-US" w:eastAsia="zh-CN"/>
        </w:rPr>
        <w:t>t</w:t>
      </w:r>
      <w:r w:rsidR="00B30B12">
        <w:rPr>
          <w:rFonts w:eastAsia="DengXian"/>
          <w:sz w:val="22"/>
          <w:szCs w:val="22"/>
          <w:lang w:val="en-US" w:eastAsia="zh-CN"/>
        </w:rPr>
        <w:t>)</w:t>
      </w:r>
      <w:r w:rsidRPr="00FF120F">
        <w:rPr>
          <w:rFonts w:eastAsia="DengXian"/>
          <w:sz w:val="22"/>
          <w:szCs w:val="22"/>
          <w:lang w:val="en-US" w:eastAsia="zh-CN"/>
        </w:rPr>
        <w:t xml:space="preserve">, </w:t>
      </w:r>
      <w:r w:rsidR="00145CDE">
        <w:rPr>
          <w:rFonts w:eastAsia="DengXian"/>
          <w:sz w:val="22"/>
          <w:szCs w:val="22"/>
          <w:lang w:val="en-US" w:eastAsia="zh-CN"/>
        </w:rPr>
        <w:t>and</w:t>
      </w:r>
      <w:r w:rsidR="00B30B12">
        <w:rPr>
          <w:rFonts w:eastAsia="DengXian"/>
          <w:sz w:val="22"/>
          <w:szCs w:val="22"/>
          <w:lang w:val="en-US" w:eastAsia="zh-CN"/>
        </w:rPr>
        <w:t xml:space="preserve"> </w:t>
      </w:r>
      <w:proofErr w:type="spellStart"/>
      <w:r w:rsidR="00B30B12" w:rsidRPr="00B30B12">
        <w:rPr>
          <w:rFonts w:eastAsia="DengXian"/>
          <w:i/>
          <w:sz w:val="22"/>
          <w:szCs w:val="22"/>
          <w:lang w:val="en-US" w:eastAsia="zh-CN"/>
        </w:rPr>
        <w:t>rect</w:t>
      </w:r>
      <w:r w:rsidR="00B30B12" w:rsidRPr="00B30B12">
        <w:rPr>
          <w:rFonts w:eastAsia="DengXian"/>
          <w:i/>
          <w:sz w:val="22"/>
          <w:szCs w:val="22"/>
          <w:vertAlign w:val="subscript"/>
          <w:lang w:val="en-US" w:eastAsia="zh-CN"/>
        </w:rPr>
        <w:t>T</w:t>
      </w:r>
      <w:proofErr w:type="spellEnd"/>
      <w:r w:rsidR="00B30B12">
        <w:rPr>
          <w:rFonts w:eastAsia="DengXian"/>
          <w:sz w:val="22"/>
          <w:szCs w:val="22"/>
          <w:lang w:val="en-US" w:eastAsia="zh-CN"/>
        </w:rPr>
        <w:t>(</w:t>
      </w:r>
      <w:r w:rsidR="00B30B12" w:rsidRPr="00B30B12">
        <w:rPr>
          <w:rFonts w:eastAsia="DengXian"/>
          <w:i/>
          <w:sz w:val="22"/>
          <w:szCs w:val="22"/>
          <w:lang w:val="en-US" w:eastAsia="zh-CN"/>
        </w:rPr>
        <w:t>t</w:t>
      </w:r>
      <w:r w:rsidR="00B30B12">
        <w:rPr>
          <w:rFonts w:eastAsia="DengXian"/>
          <w:sz w:val="22"/>
          <w:szCs w:val="22"/>
          <w:lang w:val="en-US" w:eastAsia="zh-CN"/>
        </w:rPr>
        <w:t xml:space="preserve">) </w:t>
      </w:r>
      <w:r w:rsidR="00145CDE">
        <w:rPr>
          <w:rFonts w:eastAsia="DengXian"/>
          <w:sz w:val="22"/>
          <w:szCs w:val="22"/>
          <w:lang w:val="en-US" w:eastAsia="zh-CN"/>
        </w:rPr>
        <w:t xml:space="preserve">is </w:t>
      </w:r>
      <w:r w:rsidRPr="00FF120F">
        <w:rPr>
          <w:rFonts w:eastAsia="DengXian"/>
          <w:sz w:val="22"/>
          <w:szCs w:val="22"/>
          <w:lang w:val="en-US" w:eastAsia="zh-CN"/>
        </w:rPr>
        <w:t>the unit pulse of</w:t>
      </w:r>
      <w:r w:rsidR="00B30B12">
        <w:rPr>
          <w:rFonts w:eastAsia="DengXian"/>
          <w:sz w:val="22"/>
          <w:szCs w:val="22"/>
          <w:lang w:val="en-US" w:eastAsia="zh-CN"/>
        </w:rPr>
        <w:t xml:space="preserve"> duration </w:t>
      </w:r>
      <w:r w:rsidR="00B30B12" w:rsidRPr="00145CDE">
        <w:rPr>
          <w:rFonts w:eastAsia="DengXian"/>
          <w:i/>
          <w:sz w:val="22"/>
          <w:szCs w:val="22"/>
          <w:lang w:val="en-US" w:eastAsia="zh-CN"/>
        </w:rPr>
        <w:t>T</w:t>
      </w:r>
      <w:r w:rsidR="00B30B12">
        <w:rPr>
          <w:rFonts w:eastAsia="DengXian"/>
          <w:sz w:val="22"/>
          <w:szCs w:val="22"/>
          <w:lang w:val="en-US" w:eastAsia="zh-CN"/>
        </w:rPr>
        <w:t>, and thus, being t</w:t>
      </w:r>
      <w:r w:rsidR="00B30B12" w:rsidRPr="00B30B12">
        <w:rPr>
          <w:rFonts w:eastAsia="DengXian"/>
          <w:sz w:val="22"/>
          <w:szCs w:val="22"/>
          <w:lang w:val="en-US" w:eastAsia="zh-CN"/>
        </w:rPr>
        <w:t xml:space="preserve">he pulses orthogonal to each other, </w:t>
      </w:r>
      <w:r w:rsidR="00B30B12">
        <w:rPr>
          <w:rFonts w:eastAsia="DengXian"/>
          <w:sz w:val="22"/>
          <w:szCs w:val="22"/>
          <w:lang w:val="en-US" w:eastAsia="zh-CN"/>
        </w:rPr>
        <w:t>that is:</w:t>
      </w:r>
    </w:p>
    <w:p w14:paraId="40B2F921" w14:textId="4FB6F288" w:rsidR="00B30B12" w:rsidRDefault="00D87C6A" w:rsidP="00E441E0">
      <w:pPr>
        <w:rPr>
          <w:rFonts w:eastAsia="DengXian"/>
          <w:sz w:val="22"/>
          <w:szCs w:val="22"/>
          <w:lang w:val="en-US" w:eastAsia="zh-CN"/>
        </w:rPr>
      </w:pPr>
      <m:oMathPara>
        <m:oMath>
          <m:nary>
            <m:naryPr>
              <m:limLoc m:val="subSup"/>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0</m:t>
              </m:r>
            </m:sub>
            <m:sup>
              <m:r>
                <w:rPr>
                  <w:rFonts w:ascii="Cambria Math" w:eastAsia="DengXian" w:hAnsi="Cambria Math"/>
                  <w:sz w:val="22"/>
                  <w:szCs w:val="22"/>
                  <w:lang w:val="en-US" w:eastAsia="zh-CN"/>
                </w:rPr>
                <m:t>T</m:t>
              </m:r>
            </m:sup>
            <m:e>
              <m:sSub>
                <m:sSubPr>
                  <m:ctrlPr>
                    <w:rPr>
                      <w:rFonts w:ascii="Cambria Math" w:eastAsia="DengXian" w:hAnsi="Cambria Math"/>
                      <w:sz w:val="22"/>
                      <w:szCs w:val="22"/>
                      <w:lang w:val="en-US" w:eastAsia="zh-CN"/>
                    </w:rPr>
                  </m:ctrlPr>
                </m:sSubPr>
                <m:e>
                  <m:r>
                    <m:rPr>
                      <m:sty m:val="p"/>
                    </m:rPr>
                    <w:rPr>
                      <w:rFonts w:ascii="Cambria Math" w:eastAsia="DengXian" w:hAnsi="Cambria Math"/>
                      <w:sz w:val="22"/>
                      <w:szCs w:val="22"/>
                      <w:lang w:val="en-US" w:eastAsia="zh-CN"/>
                    </w:rPr>
                    <m:t>Φ</m:t>
                  </m:r>
                </m:e>
                <m:sub>
                  <m:r>
                    <w:rPr>
                      <w:rFonts w:ascii="Cambria Math" w:eastAsia="DengXian" w:hAnsi="Cambria Math"/>
                      <w:sz w:val="22"/>
                      <w:szCs w:val="22"/>
                      <w:lang w:val="en-US" w:eastAsia="zh-CN"/>
                    </w:rPr>
                    <m:t>k</m:t>
                  </m:r>
                </m:sub>
              </m:sSub>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t</m:t>
                  </m:r>
                </m:e>
              </m:d>
              <m:r>
                <w:rPr>
                  <w:rFonts w:ascii="Cambria Math" w:eastAsia="DengXian" w:hAnsi="Cambria Math"/>
                  <w:sz w:val="22"/>
                  <w:szCs w:val="22"/>
                  <w:lang w:val="en-US" w:eastAsia="zh-CN"/>
                </w:rPr>
                <m:t xml:space="preserve"> </m:t>
              </m:r>
              <m:sSubSup>
                <m:sSubSupPr>
                  <m:ctrlPr>
                    <w:rPr>
                      <w:rFonts w:ascii="Cambria Math" w:eastAsia="DengXian" w:hAnsi="Cambria Math"/>
                      <w:i/>
                      <w:sz w:val="22"/>
                      <w:szCs w:val="22"/>
                      <w:lang w:val="en-US" w:eastAsia="zh-CN"/>
                    </w:rPr>
                  </m:ctrlPr>
                </m:sSubSupPr>
                <m:e>
                  <m:r>
                    <m:rPr>
                      <m:sty m:val="p"/>
                    </m:rPr>
                    <w:rPr>
                      <w:rFonts w:ascii="Cambria Math" w:eastAsia="DengXian" w:hAnsi="Cambria Math"/>
                      <w:sz w:val="22"/>
                      <w:szCs w:val="22"/>
                      <w:lang w:val="en-US" w:eastAsia="zh-CN"/>
                    </w:rPr>
                    <m:t>Φ</m:t>
                  </m:r>
                </m:e>
                <m:sub>
                  <m:r>
                    <w:rPr>
                      <w:rFonts w:ascii="Cambria Math" w:eastAsia="DengXian" w:hAnsi="Cambria Math"/>
                      <w:sz w:val="22"/>
                      <w:szCs w:val="22"/>
                      <w:lang w:val="en-US" w:eastAsia="zh-CN"/>
                    </w:rPr>
                    <m:t>i</m:t>
                  </m:r>
                </m:sub>
                <m:sup>
                  <m:r>
                    <w:rPr>
                      <w:rFonts w:ascii="Cambria Math" w:eastAsia="DengXian" w:hAnsi="Cambria Math"/>
                      <w:sz w:val="22"/>
                      <w:szCs w:val="22"/>
                      <w:lang w:val="en-US" w:eastAsia="zh-CN"/>
                    </w:rPr>
                    <m:t>*</m:t>
                  </m:r>
                </m:sup>
              </m:sSubSup>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t</m:t>
                  </m:r>
                </m:e>
              </m:d>
              <m:r>
                <w:rPr>
                  <w:rFonts w:ascii="Cambria Math" w:eastAsia="DengXian" w:hAnsi="Cambria Math"/>
                  <w:sz w:val="22"/>
                  <w:szCs w:val="22"/>
                  <w:lang w:val="en-US" w:eastAsia="zh-CN"/>
                </w:rPr>
                <m:t xml:space="preserve"> dt</m:t>
              </m:r>
            </m:e>
          </m:nary>
          <m:r>
            <w:rPr>
              <w:rFonts w:ascii="Cambria Math" w:eastAsia="DengXian" w:hAnsi="Cambria Math"/>
              <w:sz w:val="22"/>
              <w:szCs w:val="22"/>
              <w:lang w:val="en-US" w:eastAsia="zh-CN"/>
            </w:rPr>
            <m:t>=</m:t>
          </m:r>
          <m:d>
            <m:dPr>
              <m:begChr m:val="{"/>
              <m:endChr m:val=""/>
              <m:ctrlPr>
                <w:rPr>
                  <w:rFonts w:ascii="Cambria Math" w:eastAsia="DengXian" w:hAnsi="Cambria Math"/>
                  <w:i/>
                  <w:sz w:val="22"/>
                  <w:szCs w:val="22"/>
                  <w:lang w:val="en-US" w:eastAsia="zh-CN"/>
                </w:rPr>
              </m:ctrlPr>
            </m:dPr>
            <m:e>
              <m:eqArr>
                <m:eqArrPr>
                  <m:ctrlPr>
                    <w:rPr>
                      <w:rFonts w:ascii="Cambria Math" w:eastAsia="DengXian" w:hAnsi="Cambria Math"/>
                      <w:i/>
                      <w:sz w:val="22"/>
                      <w:szCs w:val="22"/>
                      <w:lang w:val="en-US" w:eastAsia="zh-CN"/>
                    </w:rPr>
                  </m:ctrlPr>
                </m:eqArrPr>
                <m:e>
                  <m:r>
                    <w:rPr>
                      <w:rFonts w:ascii="Cambria Math" w:eastAsia="DengXian" w:hAnsi="Cambria Math"/>
                      <w:lang w:val="en-US" w:eastAsia="zh-CN"/>
                    </w:rPr>
                    <m:t>T, i=k</m:t>
                  </m:r>
                </m:e>
                <m:e>
                  <m:r>
                    <w:rPr>
                      <w:rFonts w:ascii="Cambria Math" w:eastAsia="DengXian" w:hAnsi="Cambria Math"/>
                      <w:lang w:val="en-US" w:eastAsia="zh-CN"/>
                    </w:rPr>
                    <m:t>0, i≠k</m:t>
                  </m:r>
                </m:e>
              </m:eqArr>
            </m:e>
          </m:d>
        </m:oMath>
      </m:oMathPara>
    </w:p>
    <w:p w14:paraId="49A44548" w14:textId="5F8ADFEA" w:rsidR="00C74271" w:rsidRDefault="00145CDE" w:rsidP="00E441E0">
      <w:pPr>
        <w:rPr>
          <w:rFonts w:eastAsia="DengXian"/>
          <w:sz w:val="22"/>
          <w:szCs w:val="22"/>
          <w:lang w:val="en-US" w:eastAsia="zh-CN"/>
        </w:rPr>
      </w:pPr>
      <w:proofErr w:type="gramStart"/>
      <w:r>
        <w:rPr>
          <w:rFonts w:eastAsia="DengXian"/>
          <w:sz w:val="22"/>
          <w:szCs w:val="22"/>
          <w:lang w:val="en-US" w:eastAsia="zh-CN"/>
        </w:rPr>
        <w:t>and</w:t>
      </w:r>
      <w:proofErr w:type="gramEnd"/>
      <w:r>
        <w:rPr>
          <w:rFonts w:eastAsia="DengXian"/>
          <w:sz w:val="22"/>
          <w:szCs w:val="22"/>
          <w:lang w:val="en-US" w:eastAsia="zh-CN"/>
        </w:rPr>
        <w:t xml:space="preserve"> being t</w:t>
      </w:r>
      <w:r w:rsidRPr="00145CDE">
        <w:rPr>
          <w:rFonts w:eastAsia="DengXian"/>
          <w:sz w:val="22"/>
          <w:szCs w:val="22"/>
          <w:lang w:val="en-US" w:eastAsia="zh-CN"/>
        </w:rPr>
        <w:t>h</w:t>
      </w:r>
      <w:r>
        <w:rPr>
          <w:rFonts w:eastAsia="DengXian"/>
          <w:sz w:val="22"/>
          <w:szCs w:val="22"/>
          <w:lang w:val="en-US" w:eastAsia="zh-CN"/>
        </w:rPr>
        <w:t>e spacing between subcarriers (subcarrier spacing, SCS) equal to 1</w:t>
      </w:r>
      <w:r w:rsidR="009C69DF">
        <w:rPr>
          <w:rFonts w:eastAsia="DengXian"/>
          <w:sz w:val="22"/>
          <w:szCs w:val="22"/>
          <w:lang w:val="en-US" w:eastAsia="zh-CN"/>
        </w:rPr>
        <w:t> </w:t>
      </w:r>
      <w:r>
        <w:rPr>
          <w:rFonts w:eastAsia="DengXian"/>
          <w:sz w:val="22"/>
          <w:szCs w:val="22"/>
          <w:lang w:val="en-US" w:eastAsia="zh-CN"/>
        </w:rPr>
        <w:t>/</w:t>
      </w:r>
      <w:r w:rsidR="009C69DF">
        <w:rPr>
          <w:rFonts w:eastAsia="DengXian"/>
          <w:sz w:val="22"/>
          <w:szCs w:val="22"/>
          <w:lang w:val="en-US" w:eastAsia="zh-CN"/>
        </w:rPr>
        <w:t> </w:t>
      </w:r>
      <w:r w:rsidRPr="009C69DF">
        <w:rPr>
          <w:rFonts w:eastAsia="DengXian"/>
          <w:i/>
          <w:sz w:val="22"/>
          <w:szCs w:val="22"/>
          <w:lang w:val="en-US" w:eastAsia="zh-CN"/>
        </w:rPr>
        <w:t>T</w:t>
      </w:r>
      <w:r>
        <w:rPr>
          <w:rFonts w:eastAsia="DengXian"/>
          <w:sz w:val="22"/>
          <w:szCs w:val="22"/>
          <w:lang w:val="en-US" w:eastAsia="zh-CN"/>
        </w:rPr>
        <w:t>.</w:t>
      </w:r>
    </w:p>
    <w:p w14:paraId="7AA9D0F8" w14:textId="5410D95A" w:rsidR="006221D2" w:rsidRDefault="00DB167A" w:rsidP="00E441E0">
      <w:pPr>
        <w:rPr>
          <w:rFonts w:eastAsia="DengXian"/>
          <w:sz w:val="22"/>
          <w:szCs w:val="22"/>
          <w:lang w:val="en-US" w:eastAsia="zh-CN"/>
        </w:rPr>
      </w:pPr>
      <w:r>
        <w:rPr>
          <w:rFonts w:eastAsia="DengXian"/>
          <w:sz w:val="22"/>
          <w:szCs w:val="22"/>
          <w:lang w:val="en-US" w:eastAsia="zh-CN"/>
        </w:rPr>
        <w:t xml:space="preserve">ISI is affected by </w:t>
      </w:r>
      <w:proofErr w:type="spellStart"/>
      <w:r w:rsidRPr="00515334">
        <w:rPr>
          <w:rFonts w:ascii="Calibri" w:eastAsia="DengXian" w:hAnsi="Calibri" w:cs="Calibri"/>
          <w:i/>
          <w:sz w:val="22"/>
          <w:szCs w:val="22"/>
          <w:lang w:val="en-US" w:eastAsia="zh-CN"/>
        </w:rPr>
        <w:t>τ</w:t>
      </w:r>
      <w:r w:rsidRPr="00515334">
        <w:rPr>
          <w:rFonts w:eastAsia="DengXian"/>
          <w:i/>
          <w:sz w:val="22"/>
          <w:szCs w:val="22"/>
          <w:vertAlign w:val="subscript"/>
          <w:lang w:val="en-US" w:eastAsia="zh-CN"/>
        </w:rPr>
        <w:t>rms</w:t>
      </w:r>
      <w:proofErr w:type="spellEnd"/>
      <w:r w:rsidR="00A10D6A" w:rsidRPr="00515334">
        <w:rPr>
          <w:rFonts w:eastAsia="DengXian"/>
          <w:sz w:val="22"/>
          <w:szCs w:val="22"/>
          <w:lang w:val="en-US" w:eastAsia="zh-CN"/>
        </w:rPr>
        <w:t xml:space="preserve">. If </w:t>
      </w:r>
      <w:r w:rsidR="00A10D6A" w:rsidRPr="00515334">
        <w:rPr>
          <w:rFonts w:eastAsia="DengXian"/>
          <w:i/>
          <w:sz w:val="22"/>
          <w:szCs w:val="22"/>
          <w:lang w:val="en-US" w:eastAsia="zh-CN"/>
        </w:rPr>
        <w:t>T</w:t>
      </w:r>
      <w:r w:rsidR="00A10D6A">
        <w:rPr>
          <w:rFonts w:eastAsia="DengXian"/>
          <w:sz w:val="22"/>
          <w:szCs w:val="22"/>
          <w:lang w:val="en-US" w:eastAsia="zh-CN"/>
        </w:rPr>
        <w:t xml:space="preserve"> </w:t>
      </w:r>
      <w:r w:rsidR="00A10D6A">
        <w:rPr>
          <w:rFonts w:ascii="Cambria Math" w:eastAsia="DengXian" w:hAnsi="Cambria Math" w:cs="Cambria Math"/>
          <w:sz w:val="22"/>
          <w:szCs w:val="22"/>
          <w:lang w:val="en-US" w:eastAsia="zh-CN"/>
        </w:rPr>
        <w:t>≫</w:t>
      </w:r>
      <w:r w:rsidR="00A10D6A">
        <w:rPr>
          <w:rFonts w:eastAsia="DengXian"/>
          <w:sz w:val="22"/>
          <w:szCs w:val="22"/>
          <w:lang w:val="en-US" w:eastAsia="zh-CN"/>
        </w:rPr>
        <w:t xml:space="preserve"> </w:t>
      </w:r>
      <w:proofErr w:type="spellStart"/>
      <w:r w:rsidR="00A10D6A" w:rsidRPr="00515334">
        <w:rPr>
          <w:rFonts w:ascii="Calibri" w:eastAsia="DengXian" w:hAnsi="Calibri" w:cs="Calibri"/>
          <w:i/>
          <w:sz w:val="22"/>
          <w:szCs w:val="22"/>
          <w:lang w:val="en-US" w:eastAsia="zh-CN"/>
        </w:rPr>
        <w:t>τ</w:t>
      </w:r>
      <w:r w:rsidR="00A10D6A" w:rsidRPr="00515334">
        <w:rPr>
          <w:rFonts w:eastAsia="DengXian"/>
          <w:i/>
          <w:sz w:val="22"/>
          <w:szCs w:val="22"/>
          <w:vertAlign w:val="subscript"/>
          <w:lang w:val="en-US" w:eastAsia="zh-CN"/>
        </w:rPr>
        <w:t>rms</w:t>
      </w:r>
      <w:proofErr w:type="spellEnd"/>
      <w:r w:rsidR="00A10D6A" w:rsidRPr="00515334">
        <w:rPr>
          <w:rFonts w:eastAsia="DengXian"/>
          <w:sz w:val="22"/>
          <w:szCs w:val="22"/>
          <w:lang w:val="en-US" w:eastAsia="zh-CN"/>
        </w:rPr>
        <w:t xml:space="preserve"> (</w:t>
      </w:r>
      <w:r w:rsidR="006C3B30">
        <w:rPr>
          <w:rFonts w:eastAsia="DengXian"/>
          <w:sz w:val="22"/>
          <w:szCs w:val="22"/>
          <w:lang w:val="en-US" w:eastAsia="zh-CN"/>
        </w:rPr>
        <w:t>say</w:t>
      </w:r>
      <w:r w:rsidR="00A10D6A">
        <w:rPr>
          <w:rFonts w:eastAsia="DengXian"/>
          <w:sz w:val="22"/>
          <w:szCs w:val="22"/>
          <w:lang w:val="en-US" w:eastAsia="zh-CN"/>
        </w:rPr>
        <w:t>,</w:t>
      </w:r>
      <w:r w:rsidR="00A10D6A" w:rsidRPr="00515334">
        <w:rPr>
          <w:rFonts w:eastAsia="DengXian"/>
          <w:sz w:val="22"/>
          <w:szCs w:val="22"/>
          <w:lang w:val="en-US" w:eastAsia="zh-CN"/>
        </w:rPr>
        <w:t xml:space="preserve"> 10 times </w:t>
      </w:r>
      <w:r w:rsidR="00A10D6A">
        <w:rPr>
          <w:rFonts w:eastAsia="DengXian"/>
          <w:sz w:val="22"/>
          <w:szCs w:val="22"/>
          <w:lang w:val="en-US" w:eastAsia="zh-CN"/>
        </w:rPr>
        <w:t>larger</w:t>
      </w:r>
      <w:r w:rsidR="00A10D6A" w:rsidRPr="00515334">
        <w:rPr>
          <w:rFonts w:eastAsia="DengXian"/>
          <w:sz w:val="22"/>
          <w:szCs w:val="22"/>
          <w:lang w:val="en-US" w:eastAsia="zh-CN"/>
        </w:rPr>
        <w:t>), an equivalent ISI-free channel</w:t>
      </w:r>
      <w:r w:rsidR="00A10D6A">
        <w:rPr>
          <w:rFonts w:eastAsia="DengXian"/>
          <w:sz w:val="22"/>
          <w:szCs w:val="22"/>
          <w:lang w:val="en-US" w:eastAsia="zh-CN"/>
        </w:rPr>
        <w:t xml:space="preserve"> can be expected.</w:t>
      </w:r>
      <w:r>
        <w:rPr>
          <w:rFonts w:eastAsia="DengXian"/>
          <w:sz w:val="22"/>
          <w:szCs w:val="22"/>
          <w:lang w:val="en-US" w:eastAsia="zh-CN"/>
        </w:rPr>
        <w:t xml:space="preserve"> </w:t>
      </w:r>
      <w:r w:rsidR="009C69DF">
        <w:rPr>
          <w:rFonts w:eastAsia="DengXian"/>
          <w:sz w:val="22"/>
          <w:szCs w:val="22"/>
          <w:lang w:val="en-US" w:eastAsia="zh-CN"/>
        </w:rPr>
        <w:t>Thus, s</w:t>
      </w:r>
      <w:r w:rsidR="009C69DF" w:rsidRPr="009C69DF">
        <w:rPr>
          <w:rFonts w:eastAsia="DengXian"/>
          <w:sz w:val="22"/>
          <w:szCs w:val="22"/>
          <w:lang w:val="en-US" w:eastAsia="zh-CN"/>
        </w:rPr>
        <w:t xml:space="preserve">ubcarriers shall </w:t>
      </w:r>
      <w:r w:rsidR="009C69DF">
        <w:rPr>
          <w:rFonts w:eastAsia="DengXian"/>
          <w:sz w:val="22"/>
          <w:szCs w:val="22"/>
          <w:lang w:val="en-US" w:eastAsia="zh-CN"/>
        </w:rPr>
        <w:t xml:space="preserve">alternatively </w:t>
      </w:r>
      <w:r w:rsidR="009C69DF" w:rsidRPr="009C69DF">
        <w:rPr>
          <w:rFonts w:eastAsia="DengXian"/>
          <w:sz w:val="22"/>
          <w:szCs w:val="22"/>
          <w:lang w:val="en-US" w:eastAsia="zh-CN"/>
        </w:rPr>
        <w:t xml:space="preserve">be chosen such that </w:t>
      </w:r>
      <w:r w:rsidR="009C69DF" w:rsidRPr="009C69DF">
        <w:rPr>
          <w:rFonts w:eastAsia="DengXian"/>
          <w:i/>
          <w:sz w:val="22"/>
          <w:szCs w:val="22"/>
          <w:lang w:val="en-US" w:eastAsia="zh-CN"/>
        </w:rPr>
        <w:t>T</w:t>
      </w:r>
      <w:r w:rsidR="009C69DF" w:rsidRPr="009C69DF">
        <w:rPr>
          <w:rFonts w:eastAsia="DengXian"/>
          <w:sz w:val="22"/>
          <w:szCs w:val="22"/>
          <w:lang w:val="en-US" w:eastAsia="zh-CN"/>
        </w:rPr>
        <w:t xml:space="preserve"> </w:t>
      </w:r>
      <w:r w:rsidR="009C69DF">
        <w:rPr>
          <w:rFonts w:eastAsia="DengXian"/>
          <w:sz w:val="22"/>
          <w:szCs w:val="22"/>
          <w:lang w:val="en-US" w:eastAsia="zh-CN"/>
        </w:rPr>
        <w:t>is large</w:t>
      </w:r>
      <w:r w:rsidR="009C69DF" w:rsidRPr="009C69DF">
        <w:rPr>
          <w:rFonts w:eastAsia="DengXian"/>
          <w:sz w:val="22"/>
          <w:szCs w:val="22"/>
          <w:lang w:val="en-US" w:eastAsia="zh-CN"/>
        </w:rPr>
        <w:t xml:space="preserve"> enough with respect to</w:t>
      </w:r>
      <w:r w:rsidR="003A0272">
        <w:rPr>
          <w:rFonts w:eastAsia="DengXian"/>
          <w:sz w:val="22"/>
          <w:szCs w:val="22"/>
          <w:lang w:val="en-US" w:eastAsia="zh-CN"/>
        </w:rPr>
        <w:t xml:space="preserve"> the</w:t>
      </w:r>
      <w:r w:rsidR="009C69DF" w:rsidRPr="009C69DF">
        <w:rPr>
          <w:rFonts w:eastAsia="DengXian"/>
          <w:sz w:val="22"/>
          <w:szCs w:val="22"/>
          <w:lang w:val="en-US" w:eastAsia="zh-CN"/>
        </w:rPr>
        <w:t xml:space="preserve"> </w:t>
      </w:r>
      <w:proofErr w:type="spellStart"/>
      <w:r w:rsidR="00A10D6A" w:rsidRPr="00515334">
        <w:rPr>
          <w:rFonts w:ascii="Calibri" w:eastAsia="DengXian" w:hAnsi="Calibri" w:cs="Calibri"/>
          <w:i/>
          <w:sz w:val="22"/>
          <w:szCs w:val="22"/>
          <w:lang w:val="en-US" w:eastAsia="zh-CN"/>
        </w:rPr>
        <w:t>τ</w:t>
      </w:r>
      <w:r w:rsidR="00A10D6A" w:rsidRPr="00515334">
        <w:rPr>
          <w:rFonts w:eastAsia="DengXian"/>
          <w:i/>
          <w:sz w:val="22"/>
          <w:szCs w:val="22"/>
          <w:vertAlign w:val="subscript"/>
          <w:lang w:val="en-US" w:eastAsia="zh-CN"/>
        </w:rPr>
        <w:t>rms</w:t>
      </w:r>
      <w:proofErr w:type="spellEnd"/>
      <w:r w:rsidR="00A10D6A" w:rsidRPr="00515334">
        <w:rPr>
          <w:rFonts w:eastAsia="DengXian"/>
          <w:sz w:val="22"/>
          <w:szCs w:val="22"/>
          <w:lang w:val="en-US" w:eastAsia="zh-CN"/>
        </w:rPr>
        <w:t xml:space="preserve"> </w:t>
      </w:r>
      <w:r w:rsidR="009C69DF" w:rsidRPr="009C69DF">
        <w:rPr>
          <w:rFonts w:eastAsia="DengXian"/>
          <w:sz w:val="22"/>
          <w:szCs w:val="22"/>
          <w:lang w:val="en-US" w:eastAsia="zh-CN"/>
        </w:rPr>
        <w:t>of the channel</w:t>
      </w:r>
      <w:r w:rsidR="009C69DF">
        <w:rPr>
          <w:rFonts w:eastAsia="DengXian"/>
          <w:sz w:val="22"/>
          <w:szCs w:val="22"/>
          <w:lang w:val="en-US" w:eastAsia="zh-CN"/>
        </w:rPr>
        <w:t xml:space="preserve">, </w:t>
      </w:r>
      <w:r w:rsidR="00A10D6A">
        <w:rPr>
          <w:rFonts w:eastAsia="DengXian"/>
          <w:sz w:val="22"/>
          <w:szCs w:val="22"/>
          <w:lang w:val="en-US" w:eastAsia="zh-CN"/>
        </w:rPr>
        <w:t>in order to</w:t>
      </w:r>
      <w:r w:rsidR="009C69DF">
        <w:rPr>
          <w:rFonts w:eastAsia="DengXian"/>
          <w:sz w:val="22"/>
          <w:szCs w:val="22"/>
          <w:lang w:val="en-US" w:eastAsia="zh-CN"/>
        </w:rPr>
        <w:t xml:space="preserve"> avoid ISI.</w:t>
      </w:r>
    </w:p>
    <w:p w14:paraId="47C2C361" w14:textId="4FEC0203" w:rsidR="00DB167A" w:rsidRDefault="003A0272" w:rsidP="00DB167A">
      <w:pPr>
        <w:rPr>
          <w:rFonts w:eastAsia="DengXian"/>
          <w:sz w:val="22"/>
          <w:szCs w:val="22"/>
          <w:lang w:val="en-US" w:eastAsia="zh-CN"/>
        </w:rPr>
      </w:pPr>
      <w:r>
        <w:rPr>
          <w:rFonts w:eastAsia="DengXian"/>
          <w:sz w:val="22"/>
          <w:szCs w:val="22"/>
          <w:lang w:val="en-US" w:eastAsia="zh-CN"/>
        </w:rPr>
        <w:t>W</w:t>
      </w:r>
      <w:r w:rsidR="00DB167A">
        <w:rPr>
          <w:rFonts w:eastAsia="DengXian"/>
          <w:sz w:val="22"/>
          <w:szCs w:val="22"/>
          <w:lang w:val="en-US" w:eastAsia="zh-CN"/>
        </w:rPr>
        <w:t xml:space="preserve">hen CBW is defined </w:t>
      </w:r>
      <w:r w:rsidR="00DB167A" w:rsidRPr="00913825">
        <w:rPr>
          <w:rFonts w:eastAsia="DengXian"/>
          <w:sz w:val="22"/>
          <w:szCs w:val="22"/>
          <w:lang w:val="en-US" w:eastAsia="zh-CN"/>
        </w:rPr>
        <w:t xml:space="preserve">as </w:t>
      </w:r>
      <w:r>
        <w:rPr>
          <w:rFonts w:eastAsia="DengXian"/>
          <w:sz w:val="22"/>
          <w:szCs w:val="22"/>
          <w:lang w:val="en-US" w:eastAsia="zh-CN"/>
        </w:rPr>
        <w:t xml:space="preserve">in [3-5], </w:t>
      </w:r>
      <w:r w:rsidR="00DB167A">
        <w:rPr>
          <w:rFonts w:eastAsia="DengXian"/>
          <w:sz w:val="22"/>
          <w:szCs w:val="22"/>
          <w:lang w:val="en-US" w:eastAsia="zh-CN"/>
        </w:rPr>
        <w:t xml:space="preserve">the </w:t>
      </w:r>
      <w:r w:rsidR="00DB167A" w:rsidRPr="00913825">
        <w:rPr>
          <w:rFonts w:eastAsia="DengXian"/>
          <w:sz w:val="22"/>
          <w:szCs w:val="22"/>
          <w:lang w:val="en-US" w:eastAsia="zh-CN"/>
        </w:rPr>
        <w:t xml:space="preserve">full bandwidth at half-maximum </w:t>
      </w:r>
      <w:r w:rsidR="00DB167A">
        <w:rPr>
          <w:rFonts w:eastAsia="DengXian"/>
          <w:sz w:val="22"/>
          <w:szCs w:val="22"/>
          <w:lang w:val="en-US" w:eastAsia="zh-CN"/>
        </w:rPr>
        <w:t xml:space="preserve">–i.e., with a threshold of 0.5– </w:t>
      </w:r>
      <w:r w:rsidR="00DB167A" w:rsidRPr="00913825">
        <w:rPr>
          <w:rFonts w:eastAsia="DengXian"/>
          <w:sz w:val="22"/>
          <w:szCs w:val="22"/>
          <w:lang w:val="en-US" w:eastAsia="zh-CN"/>
        </w:rPr>
        <w:t>of the normalized absolute value of the ensemble average of the complex auto-correlation function |</w:t>
      </w:r>
      <w:r w:rsidR="00DB167A" w:rsidRPr="00DB167A">
        <w:rPr>
          <w:rFonts w:eastAsia="DengXian"/>
          <w:i/>
          <w:sz w:val="22"/>
          <w:szCs w:val="22"/>
          <w:lang w:val="en-US" w:eastAsia="zh-CN"/>
        </w:rPr>
        <w:t>R</w:t>
      </w:r>
      <w:r w:rsidR="00DB167A" w:rsidRPr="00913825">
        <w:rPr>
          <w:rFonts w:eastAsia="DengXian"/>
          <w:sz w:val="22"/>
          <w:szCs w:val="22"/>
          <w:lang w:val="en-US" w:eastAsia="zh-CN"/>
        </w:rPr>
        <w:t>| –normalized with respect to its peak value–</w:t>
      </w:r>
      <w:r w:rsidR="00DB167A">
        <w:rPr>
          <w:rFonts w:eastAsia="DengXian"/>
          <w:sz w:val="22"/>
          <w:szCs w:val="22"/>
          <w:lang w:val="en-US" w:eastAsia="zh-CN"/>
        </w:rPr>
        <w:t xml:space="preserve">, CBW is usually denoted as </w:t>
      </w:r>
      <w:r w:rsidR="00DB167A" w:rsidRPr="00125217">
        <w:rPr>
          <w:rFonts w:eastAsia="DengXian"/>
          <w:i/>
          <w:sz w:val="22"/>
          <w:szCs w:val="22"/>
          <w:lang w:val="en-US" w:eastAsia="zh-CN"/>
        </w:rPr>
        <w:t>B</w:t>
      </w:r>
      <w:r w:rsidR="00DB167A" w:rsidRPr="00125217">
        <w:rPr>
          <w:rFonts w:eastAsia="DengXian"/>
          <w:sz w:val="22"/>
          <w:szCs w:val="22"/>
          <w:vertAlign w:val="subscript"/>
          <w:lang w:val="en-US" w:eastAsia="zh-CN"/>
        </w:rPr>
        <w:t>c,0.5</w:t>
      </w:r>
      <w:r w:rsidR="00DB167A">
        <w:rPr>
          <w:rFonts w:eastAsia="DengXian"/>
          <w:sz w:val="22"/>
          <w:szCs w:val="22"/>
          <w:lang w:val="en-US" w:eastAsia="zh-CN"/>
        </w:rPr>
        <w:t xml:space="preserve">, and it can be used to approximate the RC </w:t>
      </w:r>
      <w:proofErr w:type="spellStart"/>
      <w:r w:rsidR="00DB167A" w:rsidRPr="00C3559A">
        <w:rPr>
          <w:rFonts w:ascii="Calibri" w:eastAsia="DengXian" w:hAnsi="Calibri" w:cs="Calibri"/>
          <w:i/>
          <w:sz w:val="22"/>
          <w:szCs w:val="22"/>
          <w:lang w:val="en-US" w:eastAsia="zh-CN"/>
        </w:rPr>
        <w:t>τ</w:t>
      </w:r>
      <w:r w:rsidR="00DB167A" w:rsidRPr="00C3559A">
        <w:rPr>
          <w:rFonts w:eastAsia="DengXian"/>
          <w:i/>
          <w:sz w:val="22"/>
          <w:szCs w:val="22"/>
          <w:vertAlign w:val="subscript"/>
          <w:lang w:val="en-US" w:eastAsia="zh-CN"/>
        </w:rPr>
        <w:t>rms</w:t>
      </w:r>
      <w:proofErr w:type="spellEnd"/>
      <w:r w:rsidR="00DB167A">
        <w:rPr>
          <w:rFonts w:eastAsia="DengXian"/>
          <w:sz w:val="22"/>
          <w:szCs w:val="22"/>
          <w:lang w:val="en-US" w:eastAsia="zh-CN"/>
        </w:rPr>
        <w:t xml:space="preserve"> as follows: </w:t>
      </w:r>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τ</m:t>
            </m:r>
          </m:e>
          <m:sub>
            <m:r>
              <w:rPr>
                <w:rFonts w:ascii="Cambria Math" w:eastAsia="DengXian" w:hAnsi="Cambria Math"/>
                <w:sz w:val="22"/>
                <w:szCs w:val="22"/>
                <w:lang w:val="en-US" w:eastAsia="zh-CN"/>
              </w:rPr>
              <m:t>rms</m:t>
            </m:r>
          </m:sub>
        </m:sSub>
        <m:r>
          <w:rPr>
            <w:rFonts w:ascii="Cambria Math" w:eastAsia="DengXian" w:hAnsi="Cambria Math"/>
            <w:sz w:val="22"/>
            <w:szCs w:val="22"/>
            <w:lang w:val="en-US" w:eastAsia="zh-CN"/>
          </w:rPr>
          <m:t>=</m:t>
        </m:r>
        <m:f>
          <m:fPr>
            <m:ctrlPr>
              <w:rPr>
                <w:rFonts w:ascii="Cambria Math" w:eastAsia="DengXian" w:hAnsi="Cambria Math"/>
                <w:i/>
                <w:sz w:val="22"/>
                <w:szCs w:val="22"/>
                <w:lang w:val="en-US" w:eastAsia="zh-CN"/>
              </w:rPr>
            </m:ctrlPr>
          </m:fPr>
          <m:num>
            <m:r>
              <w:rPr>
                <w:rFonts w:ascii="Cambria Math" w:eastAsia="DengXian" w:hAnsi="Cambria Math"/>
                <w:sz w:val="22"/>
                <w:szCs w:val="22"/>
                <w:lang w:val="en-US" w:eastAsia="zh-CN"/>
              </w:rPr>
              <m:t xml:space="preserve">2 </m:t>
            </m:r>
            <m:rad>
              <m:radPr>
                <m:degHide m:val="1"/>
                <m:ctrlPr>
                  <w:rPr>
                    <w:rFonts w:ascii="Cambria Math" w:eastAsia="DengXian" w:hAnsi="Cambria Math"/>
                    <w:i/>
                    <w:sz w:val="22"/>
                    <w:szCs w:val="22"/>
                    <w:lang w:val="en-US" w:eastAsia="zh-CN"/>
                  </w:rPr>
                </m:ctrlPr>
              </m:radPr>
              <m:deg/>
              <m:e>
                <m:r>
                  <w:rPr>
                    <w:rFonts w:ascii="Cambria Math" w:eastAsia="DengXian" w:hAnsi="Cambria Math"/>
                    <w:sz w:val="22"/>
                    <w:szCs w:val="22"/>
                    <w:lang w:val="en-US" w:eastAsia="zh-CN"/>
                  </w:rPr>
                  <m:t>3</m:t>
                </m:r>
              </m:e>
            </m:rad>
          </m:num>
          <m:den>
            <m:r>
              <w:rPr>
                <w:rFonts w:ascii="Cambria Math" w:eastAsia="DengXian" w:hAnsi="Cambria Math"/>
                <w:sz w:val="22"/>
                <w:szCs w:val="22"/>
                <w:lang w:val="en-US" w:eastAsia="zh-CN"/>
              </w:rPr>
              <m:t xml:space="preserve">2 π </m:t>
            </m:r>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B</m:t>
                </m:r>
              </m:e>
              <m:sub>
                <m:r>
                  <w:rPr>
                    <w:rFonts w:ascii="Cambria Math" w:eastAsia="DengXian" w:hAnsi="Cambria Math"/>
                    <w:sz w:val="22"/>
                    <w:szCs w:val="22"/>
                    <w:lang w:val="en-US" w:eastAsia="zh-CN"/>
                  </w:rPr>
                  <m:t>c,0.5</m:t>
                </m:r>
              </m:sub>
            </m:sSub>
          </m:den>
        </m:f>
      </m:oMath>
      <w:r w:rsidR="00DB167A">
        <w:rPr>
          <w:rFonts w:eastAsia="DengXian"/>
          <w:sz w:val="22"/>
          <w:szCs w:val="22"/>
          <w:lang w:val="en-US" w:eastAsia="zh-CN"/>
        </w:rPr>
        <w:t>.</w:t>
      </w:r>
      <w:r>
        <w:rPr>
          <w:rFonts w:eastAsia="DengXian"/>
          <w:sz w:val="22"/>
          <w:szCs w:val="22"/>
          <w:lang w:val="en-US" w:eastAsia="zh-CN"/>
        </w:rPr>
        <w:t xml:space="preserve"> Thus</w:t>
      </w:r>
      <w:proofErr w:type="gramStart"/>
      <w:r>
        <w:rPr>
          <w:rFonts w:eastAsia="DengXian"/>
          <w:sz w:val="22"/>
          <w:szCs w:val="22"/>
          <w:lang w:val="en-US" w:eastAsia="zh-CN"/>
        </w:rPr>
        <w:t xml:space="preserve">, </w:t>
      </w:r>
      <w:proofErr w:type="gramEnd"/>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B</m:t>
            </m:r>
          </m:e>
          <m:sub>
            <m:r>
              <w:rPr>
                <w:rFonts w:ascii="Cambria Math" w:eastAsia="DengXian" w:hAnsi="Cambria Math"/>
                <w:sz w:val="22"/>
                <w:szCs w:val="22"/>
                <w:lang w:val="en-US" w:eastAsia="zh-CN"/>
              </w:rPr>
              <m:t>c,0.5</m:t>
            </m:r>
          </m:sub>
        </m:sSub>
        <m:r>
          <w:rPr>
            <w:rFonts w:ascii="Cambria Math" w:eastAsia="DengXian" w:hAnsi="Cambria Math"/>
            <w:sz w:val="22"/>
            <w:szCs w:val="22"/>
            <w:lang w:val="en-US" w:eastAsia="zh-CN"/>
          </w:rPr>
          <m:t>=</m:t>
        </m:r>
        <m:f>
          <m:fPr>
            <m:ctrlPr>
              <w:rPr>
                <w:rFonts w:ascii="Cambria Math" w:eastAsia="DengXian" w:hAnsi="Cambria Math"/>
                <w:i/>
                <w:sz w:val="22"/>
                <w:szCs w:val="22"/>
                <w:lang w:val="en-US" w:eastAsia="zh-CN"/>
              </w:rPr>
            </m:ctrlPr>
          </m:fPr>
          <m:num>
            <m:r>
              <w:rPr>
                <w:rFonts w:ascii="Cambria Math" w:eastAsia="DengXian" w:hAnsi="Cambria Math"/>
                <w:sz w:val="22"/>
                <w:szCs w:val="22"/>
                <w:lang w:val="en-US" w:eastAsia="zh-CN"/>
              </w:rPr>
              <m:t xml:space="preserve">2 </m:t>
            </m:r>
            <m:rad>
              <m:radPr>
                <m:degHide m:val="1"/>
                <m:ctrlPr>
                  <w:rPr>
                    <w:rFonts w:ascii="Cambria Math" w:eastAsia="DengXian" w:hAnsi="Cambria Math"/>
                    <w:i/>
                    <w:sz w:val="22"/>
                    <w:szCs w:val="22"/>
                    <w:lang w:val="en-US" w:eastAsia="zh-CN"/>
                  </w:rPr>
                </m:ctrlPr>
              </m:radPr>
              <m:deg/>
              <m:e>
                <m:r>
                  <w:rPr>
                    <w:rFonts w:ascii="Cambria Math" w:eastAsia="DengXian" w:hAnsi="Cambria Math"/>
                    <w:sz w:val="22"/>
                    <w:szCs w:val="22"/>
                    <w:lang w:val="en-US" w:eastAsia="zh-CN"/>
                  </w:rPr>
                  <m:t>3</m:t>
                </m:r>
              </m:e>
            </m:rad>
          </m:num>
          <m:den>
            <m:r>
              <w:rPr>
                <w:rFonts w:ascii="Cambria Math" w:eastAsia="DengXian" w:hAnsi="Cambria Math"/>
                <w:sz w:val="22"/>
                <w:szCs w:val="22"/>
                <w:lang w:val="en-US" w:eastAsia="zh-CN"/>
              </w:rPr>
              <m:t xml:space="preserve">2 π </m:t>
            </m:r>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τ</m:t>
                </m:r>
              </m:e>
              <m:sub>
                <m:r>
                  <w:rPr>
                    <w:rFonts w:ascii="Cambria Math" w:eastAsia="DengXian" w:hAnsi="Cambria Math"/>
                    <w:sz w:val="22"/>
                    <w:szCs w:val="22"/>
                    <w:lang w:val="en-US" w:eastAsia="zh-CN"/>
                  </w:rPr>
                  <m:t>rms</m:t>
                </m:r>
              </m:sub>
            </m:sSub>
          </m:den>
        </m:f>
      </m:oMath>
      <w:r>
        <w:rPr>
          <w:rFonts w:eastAsia="DengXian"/>
          <w:sz w:val="22"/>
          <w:szCs w:val="22"/>
          <w:lang w:val="en-US" w:eastAsia="zh-CN"/>
        </w:rPr>
        <w:t xml:space="preserve">, and since </w:t>
      </w:r>
      <w:proofErr w:type="spellStart"/>
      <w:r w:rsidRPr="00515334">
        <w:rPr>
          <w:rFonts w:ascii="Calibri" w:eastAsia="DengXian" w:hAnsi="Calibri" w:cs="Calibri"/>
          <w:i/>
          <w:sz w:val="22"/>
          <w:szCs w:val="22"/>
          <w:lang w:val="en-US" w:eastAsia="zh-CN"/>
        </w:rPr>
        <w:t>τ</w:t>
      </w:r>
      <w:r w:rsidRPr="00515334">
        <w:rPr>
          <w:rFonts w:eastAsia="DengXian"/>
          <w:i/>
          <w:sz w:val="22"/>
          <w:szCs w:val="22"/>
          <w:vertAlign w:val="subscript"/>
          <w:lang w:val="en-US" w:eastAsia="zh-CN"/>
        </w:rPr>
        <w:t>rms</w:t>
      </w:r>
      <w:proofErr w:type="spellEnd"/>
      <w:r>
        <w:rPr>
          <w:rFonts w:eastAsia="DengXian"/>
          <w:sz w:val="22"/>
          <w:szCs w:val="22"/>
          <w:lang w:val="en-US" w:eastAsia="zh-CN"/>
        </w:rPr>
        <w:t xml:space="preserve"> shall be small enough with respect to </w:t>
      </w:r>
      <w:r w:rsidRPr="00515334">
        <w:rPr>
          <w:rFonts w:eastAsia="DengXian"/>
          <w:i/>
          <w:sz w:val="22"/>
          <w:szCs w:val="22"/>
          <w:lang w:val="en-US" w:eastAsia="zh-CN"/>
        </w:rPr>
        <w:t>T</w:t>
      </w:r>
      <w:r>
        <w:rPr>
          <w:rFonts w:eastAsia="DengXian"/>
          <w:sz w:val="22"/>
          <w:szCs w:val="22"/>
          <w:lang w:val="en-US" w:eastAsia="zh-CN"/>
        </w:rPr>
        <w:t> = 1 / </w:t>
      </w:r>
      <w:r w:rsidRPr="00EC58F3">
        <w:rPr>
          <w:rFonts w:eastAsia="DengXian"/>
          <w:i/>
          <w:sz w:val="22"/>
          <w:szCs w:val="22"/>
          <w:lang w:val="en-US" w:eastAsia="zh-CN"/>
        </w:rPr>
        <w:t>SCS</w:t>
      </w:r>
      <w:r>
        <w:rPr>
          <w:rFonts w:eastAsia="DengXian"/>
          <w:sz w:val="22"/>
          <w:szCs w:val="22"/>
          <w:lang w:val="en-US" w:eastAsia="zh-CN"/>
        </w:rPr>
        <w:t xml:space="preserve">, it yields to: </w:t>
      </w:r>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B</m:t>
            </m:r>
          </m:e>
          <m:sub>
            <m:r>
              <w:rPr>
                <w:rFonts w:ascii="Cambria Math" w:eastAsia="DengXian" w:hAnsi="Cambria Math"/>
                <w:sz w:val="22"/>
                <w:szCs w:val="22"/>
                <w:lang w:val="en-US" w:eastAsia="zh-CN"/>
              </w:rPr>
              <m:t>c,0.5</m:t>
            </m:r>
          </m:sub>
        </m:sSub>
        <m:r>
          <w:rPr>
            <w:rFonts w:ascii="Cambria Math" w:eastAsia="DengXian" w:hAnsi="Cambria Math"/>
            <w:sz w:val="22"/>
            <w:szCs w:val="22"/>
            <w:lang w:val="en-US" w:eastAsia="zh-CN"/>
          </w:rPr>
          <m:t>≫</m:t>
        </m:r>
        <m:f>
          <m:fPr>
            <m:ctrlPr>
              <w:rPr>
                <w:rFonts w:ascii="Cambria Math" w:eastAsia="DengXian" w:hAnsi="Cambria Math"/>
                <w:i/>
                <w:sz w:val="22"/>
                <w:szCs w:val="22"/>
                <w:lang w:val="en-US" w:eastAsia="zh-CN"/>
              </w:rPr>
            </m:ctrlPr>
          </m:fPr>
          <m:num>
            <m:rad>
              <m:radPr>
                <m:degHide m:val="1"/>
                <m:ctrlPr>
                  <w:rPr>
                    <w:rFonts w:ascii="Cambria Math" w:eastAsia="DengXian" w:hAnsi="Cambria Math"/>
                    <w:i/>
                    <w:sz w:val="22"/>
                    <w:szCs w:val="22"/>
                    <w:lang w:val="en-US" w:eastAsia="zh-CN"/>
                  </w:rPr>
                </m:ctrlPr>
              </m:radPr>
              <m:deg/>
              <m:e>
                <m:r>
                  <w:rPr>
                    <w:rFonts w:ascii="Cambria Math" w:eastAsia="DengXian" w:hAnsi="Cambria Math"/>
                    <w:sz w:val="22"/>
                    <w:szCs w:val="22"/>
                    <w:lang w:val="en-US" w:eastAsia="zh-CN"/>
                  </w:rPr>
                  <m:t>3</m:t>
                </m:r>
              </m:e>
            </m:rad>
          </m:num>
          <m:den>
            <m:r>
              <w:rPr>
                <w:rFonts w:ascii="Cambria Math" w:eastAsia="DengXian" w:hAnsi="Cambria Math"/>
                <w:sz w:val="22"/>
                <w:szCs w:val="22"/>
                <w:lang w:val="en-US" w:eastAsia="zh-CN"/>
              </w:rPr>
              <m:t>π</m:t>
            </m:r>
          </m:den>
        </m:f>
        <m:r>
          <w:rPr>
            <w:rFonts w:ascii="Cambria Math" w:eastAsia="DengXian" w:hAnsi="Cambria Math"/>
            <w:sz w:val="22"/>
            <w:szCs w:val="22"/>
            <w:lang w:val="en-US" w:eastAsia="zh-CN"/>
          </w:rPr>
          <m:t xml:space="preserve"> SCS</m:t>
        </m:r>
      </m:oMath>
      <w:r>
        <w:rPr>
          <w:rFonts w:eastAsia="DengXian"/>
          <w:sz w:val="22"/>
          <w:szCs w:val="22"/>
          <w:lang w:val="en-US" w:eastAsia="zh-CN"/>
        </w:rPr>
        <w:t xml:space="preserve">. </w:t>
      </w:r>
      <w:r w:rsidR="00EC58F3">
        <w:rPr>
          <w:rFonts w:eastAsia="DengXian"/>
          <w:sz w:val="22"/>
          <w:szCs w:val="22"/>
          <w:lang w:val="en-US" w:eastAsia="zh-CN"/>
        </w:rPr>
        <w:t>Finally</w:t>
      </w:r>
      <w:r>
        <w:rPr>
          <w:rFonts w:eastAsia="DengXian"/>
          <w:sz w:val="22"/>
          <w:szCs w:val="22"/>
          <w:lang w:val="en-US" w:eastAsia="zh-CN"/>
        </w:rPr>
        <w:t xml:space="preserve">, </w:t>
      </w:r>
      <w:r w:rsidR="00695537">
        <w:rPr>
          <w:rFonts w:eastAsia="DengXian"/>
          <w:sz w:val="22"/>
          <w:szCs w:val="22"/>
          <w:lang w:val="en-US" w:eastAsia="zh-CN"/>
        </w:rPr>
        <w:t xml:space="preserve">when substituting </w:t>
      </w:r>
      <w:r>
        <w:rPr>
          <w:rFonts w:eastAsia="DengXian"/>
          <w:sz w:val="22"/>
          <w:szCs w:val="22"/>
          <w:lang w:val="en-US" w:eastAsia="zh-CN"/>
        </w:rPr>
        <w:t>the inequ</w:t>
      </w:r>
      <w:r w:rsidR="00EC58F3">
        <w:rPr>
          <w:rFonts w:eastAsia="DengXian"/>
          <w:sz w:val="22"/>
          <w:szCs w:val="22"/>
          <w:lang w:val="en-US" w:eastAsia="zh-CN"/>
        </w:rPr>
        <w:t>ality by a factor of 10 yield</w:t>
      </w:r>
      <w:r w:rsidR="00695537">
        <w:rPr>
          <w:rFonts w:eastAsia="DengXian"/>
          <w:sz w:val="22"/>
          <w:szCs w:val="22"/>
          <w:lang w:val="en-US" w:eastAsia="zh-CN"/>
        </w:rPr>
        <w:t>s</w:t>
      </w:r>
      <w:r w:rsidR="00EC58F3">
        <w:rPr>
          <w:rFonts w:eastAsia="DengXian"/>
          <w:sz w:val="22"/>
          <w:szCs w:val="22"/>
          <w:lang w:val="en-US" w:eastAsia="zh-CN"/>
        </w:rPr>
        <w:t xml:space="preserve"> to defining the minimum CBW of RC to avoid ISI, </w:t>
      </w:r>
      <w:proofErr w:type="spellStart"/>
      <w:r w:rsidR="00EC58F3" w:rsidRPr="00EC58F3">
        <w:rPr>
          <w:rFonts w:eastAsia="DengXian"/>
          <w:i/>
          <w:sz w:val="22"/>
          <w:szCs w:val="22"/>
          <w:lang w:val="en-US" w:eastAsia="zh-CN"/>
        </w:rPr>
        <w:t>CBW</w:t>
      </w:r>
      <w:r w:rsidR="00EC58F3" w:rsidRPr="00EC58F3">
        <w:rPr>
          <w:rFonts w:eastAsia="DengXian"/>
          <w:i/>
          <w:sz w:val="22"/>
          <w:szCs w:val="22"/>
          <w:vertAlign w:val="subscript"/>
          <w:lang w:val="en-US" w:eastAsia="zh-CN"/>
        </w:rPr>
        <w:t>min</w:t>
      </w:r>
      <w:proofErr w:type="spellEnd"/>
      <w:r w:rsidR="00EC58F3">
        <w:rPr>
          <w:rFonts w:eastAsia="DengXian"/>
          <w:sz w:val="22"/>
          <w:szCs w:val="22"/>
          <w:lang w:val="en-US" w:eastAsia="zh-CN"/>
        </w:rPr>
        <w:t>, as:</w:t>
      </w:r>
    </w:p>
    <w:p w14:paraId="6050893F" w14:textId="1C0B8371" w:rsidR="00EC58F3" w:rsidRDefault="00D87C6A" w:rsidP="00DB167A">
      <w:pPr>
        <w:rPr>
          <w:rFonts w:eastAsia="DengXian"/>
          <w:sz w:val="22"/>
          <w:szCs w:val="22"/>
          <w:lang w:val="en-US" w:eastAsia="zh-CN"/>
        </w:rPr>
      </w:pPr>
      <m:oMathPara>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CBW</m:t>
              </m:r>
            </m:e>
            <m:sub>
              <m:r>
                <w:rPr>
                  <w:rFonts w:ascii="Cambria Math" w:eastAsia="DengXian" w:hAnsi="Cambria Math"/>
                  <w:sz w:val="22"/>
                  <w:szCs w:val="22"/>
                  <w:lang w:val="en-US" w:eastAsia="zh-CN"/>
                </w:rPr>
                <m:t>min</m:t>
              </m:r>
            </m:sub>
          </m:sSub>
          <m:r>
            <w:rPr>
              <w:rFonts w:ascii="Cambria Math" w:eastAsia="DengXian" w:hAnsi="Cambria Math"/>
              <w:sz w:val="22"/>
              <w:szCs w:val="22"/>
              <w:lang w:val="en-US" w:eastAsia="zh-CN"/>
            </w:rPr>
            <m:t>=10</m:t>
          </m:r>
          <m:f>
            <m:fPr>
              <m:ctrlPr>
                <w:rPr>
                  <w:rFonts w:ascii="Cambria Math" w:eastAsia="DengXian" w:hAnsi="Cambria Math"/>
                  <w:i/>
                  <w:sz w:val="22"/>
                  <w:szCs w:val="22"/>
                  <w:lang w:val="en-US" w:eastAsia="zh-CN"/>
                </w:rPr>
              </m:ctrlPr>
            </m:fPr>
            <m:num>
              <m:rad>
                <m:radPr>
                  <m:degHide m:val="1"/>
                  <m:ctrlPr>
                    <w:rPr>
                      <w:rFonts w:ascii="Cambria Math" w:eastAsia="DengXian" w:hAnsi="Cambria Math"/>
                      <w:i/>
                      <w:sz w:val="22"/>
                      <w:szCs w:val="22"/>
                      <w:lang w:val="en-US" w:eastAsia="zh-CN"/>
                    </w:rPr>
                  </m:ctrlPr>
                </m:radPr>
                <m:deg/>
                <m:e>
                  <m:r>
                    <w:rPr>
                      <w:rFonts w:ascii="Cambria Math" w:eastAsia="DengXian" w:hAnsi="Cambria Math"/>
                      <w:sz w:val="22"/>
                      <w:szCs w:val="22"/>
                      <w:lang w:val="en-US" w:eastAsia="zh-CN"/>
                    </w:rPr>
                    <m:t>3</m:t>
                  </m:r>
                </m:e>
              </m:rad>
            </m:num>
            <m:den>
              <m:r>
                <w:rPr>
                  <w:rFonts w:ascii="Cambria Math" w:eastAsia="DengXian" w:hAnsi="Cambria Math"/>
                  <w:sz w:val="22"/>
                  <w:szCs w:val="22"/>
                  <w:lang w:val="en-US" w:eastAsia="zh-CN"/>
                </w:rPr>
                <m:t>π</m:t>
              </m:r>
            </m:den>
          </m:f>
          <m:r>
            <w:rPr>
              <w:rFonts w:ascii="Cambria Math" w:eastAsia="DengXian" w:hAnsi="Cambria Math"/>
              <w:sz w:val="22"/>
              <w:szCs w:val="22"/>
              <w:lang w:val="en-US" w:eastAsia="zh-CN"/>
            </w:rPr>
            <m:t xml:space="preserve"> SCS≅5.5133 SCS.</m:t>
          </m:r>
        </m:oMath>
      </m:oMathPara>
    </w:p>
    <w:p w14:paraId="78F6805F" w14:textId="021C230A" w:rsidR="00E441E0" w:rsidRDefault="00EC58F3" w:rsidP="00EC58F3">
      <w:pPr>
        <w:rPr>
          <w:rFonts w:eastAsia="DengXian"/>
          <w:sz w:val="22"/>
          <w:szCs w:val="22"/>
          <w:lang w:val="en-US" w:eastAsia="zh-CN"/>
        </w:rPr>
      </w:pPr>
      <w:r>
        <w:rPr>
          <w:rFonts w:eastAsia="DengXian"/>
          <w:sz w:val="22"/>
          <w:szCs w:val="22"/>
          <w:lang w:val="en-US" w:eastAsia="zh-CN"/>
        </w:rPr>
        <w:t>Thus, in [3], it is</w:t>
      </w:r>
      <w:r w:rsidR="00DB167A">
        <w:rPr>
          <w:rFonts w:eastAsia="DengXian"/>
          <w:sz w:val="22"/>
          <w:szCs w:val="22"/>
          <w:lang w:val="en-US" w:eastAsia="zh-CN"/>
        </w:rPr>
        <w:t xml:space="preserve"> proposed to agree </w:t>
      </w:r>
      <w:r>
        <w:rPr>
          <w:rFonts w:eastAsia="DengXian"/>
          <w:sz w:val="22"/>
          <w:szCs w:val="22"/>
          <w:lang w:val="en-US" w:eastAsia="zh-CN"/>
        </w:rPr>
        <w:t xml:space="preserve">the minimum </w:t>
      </w:r>
      <w:r w:rsidR="00DB167A">
        <w:rPr>
          <w:rFonts w:eastAsia="DengXian"/>
          <w:sz w:val="22"/>
          <w:szCs w:val="22"/>
          <w:lang w:val="en-US" w:eastAsia="zh-CN"/>
        </w:rPr>
        <w:t xml:space="preserve">CBW </w:t>
      </w:r>
      <w:r>
        <w:rPr>
          <w:rFonts w:eastAsia="DengXian"/>
          <w:sz w:val="22"/>
          <w:szCs w:val="22"/>
          <w:lang w:val="en-US" w:eastAsia="zh-CN"/>
        </w:rPr>
        <w:t>of RC as [5] times the subcarrier spacing (SCS).</w:t>
      </w:r>
    </w:p>
    <w:p w14:paraId="424D9CD1" w14:textId="7174FFAB" w:rsidR="00695537" w:rsidRPr="00EC58F3" w:rsidRDefault="00695537" w:rsidP="00695537">
      <w:pPr>
        <w:tabs>
          <w:tab w:val="left" w:pos="9631"/>
        </w:tabs>
        <w:ind w:left="284" w:hanging="284"/>
        <w:rPr>
          <w:rFonts w:eastAsia="DengXian"/>
          <w:b/>
          <w:sz w:val="22"/>
          <w:szCs w:val="22"/>
          <w:lang w:val="en-US" w:eastAsia="zh-CN"/>
        </w:rPr>
      </w:pPr>
      <w:r>
        <w:rPr>
          <w:rFonts w:eastAsia="DengXian"/>
          <w:b/>
          <w:sz w:val="22"/>
          <w:szCs w:val="22"/>
          <w:lang w:val="en-US" w:eastAsia="zh-CN"/>
        </w:rPr>
        <w:t>Observation</w:t>
      </w:r>
      <w:r w:rsidRPr="00C7408E">
        <w:rPr>
          <w:rFonts w:eastAsia="DengXian"/>
          <w:b/>
          <w:sz w:val="22"/>
          <w:szCs w:val="22"/>
          <w:lang w:val="en-US" w:eastAsia="zh-CN"/>
        </w:rPr>
        <w:t>:</w:t>
      </w:r>
      <w:r>
        <w:rPr>
          <w:rFonts w:eastAsia="DengXian"/>
          <w:b/>
          <w:sz w:val="22"/>
          <w:szCs w:val="22"/>
          <w:lang w:val="en-US" w:eastAsia="zh-CN"/>
        </w:rPr>
        <w:tab/>
        <w:t xml:space="preserve">Considering </w:t>
      </w:r>
      <w:r w:rsidRPr="00695537">
        <w:rPr>
          <w:rFonts w:eastAsia="DengXian"/>
          <w:b/>
          <w:sz w:val="22"/>
          <w:szCs w:val="22"/>
          <w:lang w:val="en-US" w:eastAsia="zh-CN"/>
        </w:rPr>
        <w:t xml:space="preserve">CBW </w:t>
      </w:r>
      <w:r>
        <w:rPr>
          <w:rFonts w:eastAsia="DengXian"/>
          <w:b/>
          <w:sz w:val="22"/>
          <w:szCs w:val="22"/>
          <w:lang w:val="en-US" w:eastAsia="zh-CN"/>
        </w:rPr>
        <w:t>definition</w:t>
      </w:r>
      <w:r w:rsidRPr="00695537">
        <w:rPr>
          <w:rFonts w:eastAsia="DengXian"/>
          <w:b/>
          <w:sz w:val="22"/>
          <w:szCs w:val="22"/>
          <w:lang w:val="en-US" w:eastAsia="zh-CN"/>
        </w:rPr>
        <w:t xml:space="preserve"> as in [3-5]</w:t>
      </w:r>
      <w:r>
        <w:rPr>
          <w:rFonts w:eastAsia="DengXian"/>
          <w:b/>
          <w:sz w:val="22"/>
          <w:szCs w:val="22"/>
          <w:lang w:val="en-US" w:eastAsia="zh-CN"/>
        </w:rPr>
        <w:t xml:space="preserve">, </w:t>
      </w:r>
      <w:r w:rsidRPr="00695537">
        <w:rPr>
          <w:rFonts w:eastAsia="DengXian"/>
          <w:b/>
          <w:sz w:val="22"/>
          <w:szCs w:val="22"/>
          <w:lang w:val="en-US" w:eastAsia="zh-CN"/>
        </w:rPr>
        <w:t>the minimum CBW of RC to avoid ISI</w:t>
      </w:r>
      <w:r>
        <w:rPr>
          <w:rFonts w:eastAsia="DengXian"/>
          <w:b/>
          <w:sz w:val="22"/>
          <w:szCs w:val="22"/>
          <w:lang w:val="en-US" w:eastAsia="zh-CN"/>
        </w:rPr>
        <w:t xml:space="preserve"> yields to</w:t>
      </w:r>
      <w:proofErr w:type="gramStart"/>
      <w:r>
        <w:rPr>
          <w:rFonts w:eastAsia="DengXian"/>
          <w:b/>
          <w:sz w:val="22"/>
          <w:szCs w:val="22"/>
          <w:lang w:val="en-US" w:eastAsia="zh-CN"/>
        </w:rPr>
        <w:t>:</w:t>
      </w:r>
      <w:proofErr w:type="gramEnd"/>
      <m:oMath>
        <m:r>
          <m:rPr>
            <m:sty m:val="p"/>
          </m:rPr>
          <w:rPr>
            <w:rFonts w:ascii="Cambria Math" w:eastAsia="DengXian" w:hAnsi="Cambria Math"/>
            <w:sz w:val="22"/>
            <w:szCs w:val="22"/>
            <w:lang w:val="en-US" w:eastAsia="zh-CN"/>
          </w:rPr>
          <w:br/>
        </m:r>
      </m:oMath>
      <m:oMathPara>
        <m:oMath>
          <m:sSub>
            <m:sSubPr>
              <m:ctrlPr>
                <w:rPr>
                  <w:rFonts w:ascii="Cambria Math" w:eastAsia="DengXian" w:hAnsi="Cambria Math"/>
                  <w:b/>
                  <w:sz w:val="22"/>
                  <w:szCs w:val="22"/>
                  <w:lang w:val="en-US" w:eastAsia="zh-CN"/>
                </w:rPr>
              </m:ctrlPr>
            </m:sSubPr>
            <m:e>
              <m:r>
                <m:rPr>
                  <m:sty m:val="bi"/>
                </m:rPr>
                <w:rPr>
                  <w:rFonts w:ascii="Cambria Math" w:eastAsia="DengXian" w:hAnsi="Cambria Math"/>
                  <w:sz w:val="22"/>
                  <w:szCs w:val="22"/>
                  <w:lang w:val="en-US" w:eastAsia="zh-CN"/>
                </w:rPr>
                <m:t>CBW</m:t>
              </m:r>
            </m:e>
            <m:sub>
              <m:r>
                <m:rPr>
                  <m:sty m:val="bi"/>
                </m:rPr>
                <w:rPr>
                  <w:rFonts w:ascii="Cambria Math" w:eastAsia="DengXian" w:hAnsi="Cambria Math"/>
                  <w:sz w:val="22"/>
                  <w:szCs w:val="22"/>
                  <w:lang w:val="en-US" w:eastAsia="zh-CN"/>
                </w:rPr>
                <m:t>min</m:t>
              </m:r>
            </m:sub>
          </m:sSub>
          <m:r>
            <m:rPr>
              <m:sty m:val="b"/>
            </m:rPr>
            <w:rPr>
              <w:rFonts w:ascii="Cambria Math" w:eastAsia="DengXian" w:hAnsi="Cambria Math"/>
              <w:sz w:val="22"/>
              <w:szCs w:val="22"/>
              <w:lang w:val="en-US" w:eastAsia="zh-CN"/>
            </w:rPr>
            <m:t>≫</m:t>
          </m:r>
          <m:f>
            <m:fPr>
              <m:ctrlPr>
                <w:rPr>
                  <w:rFonts w:ascii="Cambria Math" w:eastAsia="DengXian" w:hAnsi="Cambria Math"/>
                  <w:b/>
                  <w:sz w:val="22"/>
                  <w:szCs w:val="22"/>
                  <w:lang w:val="en-US" w:eastAsia="zh-CN"/>
                </w:rPr>
              </m:ctrlPr>
            </m:fPr>
            <m:num>
              <m:rad>
                <m:radPr>
                  <m:degHide m:val="1"/>
                  <m:ctrlPr>
                    <w:rPr>
                      <w:rFonts w:ascii="Cambria Math" w:eastAsia="DengXian" w:hAnsi="Cambria Math"/>
                      <w:b/>
                      <w:sz w:val="22"/>
                      <w:szCs w:val="22"/>
                      <w:lang w:val="en-US" w:eastAsia="zh-CN"/>
                    </w:rPr>
                  </m:ctrlPr>
                </m:radPr>
                <m:deg/>
                <m:e>
                  <m:r>
                    <m:rPr>
                      <m:sty m:val="b"/>
                    </m:rPr>
                    <w:rPr>
                      <w:rFonts w:ascii="Cambria Math" w:eastAsia="DengXian" w:hAnsi="Cambria Math"/>
                      <w:sz w:val="22"/>
                      <w:szCs w:val="22"/>
                      <w:lang w:val="en-US" w:eastAsia="zh-CN"/>
                    </w:rPr>
                    <m:t>3</m:t>
                  </m:r>
                </m:e>
              </m:rad>
            </m:num>
            <m:den>
              <m:r>
                <m:rPr>
                  <m:sty m:val="bi"/>
                </m:rPr>
                <w:rPr>
                  <w:rFonts w:ascii="Cambria Math" w:eastAsia="DengXian" w:hAnsi="Cambria Math"/>
                  <w:sz w:val="22"/>
                  <w:szCs w:val="22"/>
                  <w:lang w:val="en-US" w:eastAsia="zh-CN"/>
                </w:rPr>
                <m:t>π</m:t>
              </m:r>
            </m:den>
          </m:f>
          <m:r>
            <m:rPr>
              <m:sty m:val="b"/>
            </m:rPr>
            <w:rPr>
              <w:rFonts w:ascii="Cambria Math" w:eastAsia="DengXian" w:hAnsi="Cambria Math"/>
              <w:sz w:val="22"/>
              <w:szCs w:val="22"/>
              <w:lang w:val="en-US" w:eastAsia="zh-CN"/>
            </w:rPr>
            <m:t xml:space="preserve"> </m:t>
          </m:r>
          <m:r>
            <m:rPr>
              <m:sty m:val="bi"/>
            </m:rPr>
            <w:rPr>
              <w:rFonts w:ascii="Cambria Math" w:eastAsia="DengXian" w:hAnsi="Cambria Math"/>
              <w:sz w:val="22"/>
              <w:szCs w:val="22"/>
              <w:lang w:val="en-US" w:eastAsia="zh-CN"/>
            </w:rPr>
            <m:t>SCS</m:t>
          </m:r>
          <m:r>
            <m:rPr>
              <m:sty m:val="b"/>
            </m:rPr>
            <w:rPr>
              <w:rFonts w:ascii="Cambria Math" w:eastAsia="DengXian" w:hAnsi="Cambria Math"/>
              <w:sz w:val="22"/>
              <w:szCs w:val="22"/>
              <w:lang w:val="en-US" w:eastAsia="zh-CN"/>
            </w:rPr>
            <m:t>⇒</m:t>
          </m:r>
          <m:sSub>
            <m:sSubPr>
              <m:ctrlPr>
                <w:rPr>
                  <w:rFonts w:ascii="Cambria Math" w:eastAsia="DengXian" w:hAnsi="Cambria Math"/>
                  <w:b/>
                  <w:sz w:val="22"/>
                  <w:szCs w:val="22"/>
                  <w:lang w:val="en-US" w:eastAsia="zh-CN"/>
                </w:rPr>
              </m:ctrlPr>
            </m:sSubPr>
            <m:e>
              <m:r>
                <m:rPr>
                  <m:sty m:val="bi"/>
                </m:rPr>
                <w:rPr>
                  <w:rFonts w:ascii="Cambria Math" w:eastAsia="DengXian" w:hAnsi="Cambria Math"/>
                  <w:sz w:val="22"/>
                  <w:szCs w:val="22"/>
                  <w:lang w:val="en-US" w:eastAsia="zh-CN"/>
                </w:rPr>
                <m:t>CBW</m:t>
              </m:r>
            </m:e>
            <m:sub>
              <m:r>
                <m:rPr>
                  <m:sty m:val="bi"/>
                </m:rPr>
                <w:rPr>
                  <w:rFonts w:ascii="Cambria Math" w:eastAsia="DengXian" w:hAnsi="Cambria Math"/>
                  <w:sz w:val="22"/>
                  <w:szCs w:val="22"/>
                  <w:lang w:val="en-US" w:eastAsia="zh-CN"/>
                </w:rPr>
                <m:t>min</m:t>
              </m:r>
            </m:sub>
          </m:sSub>
          <m:r>
            <m:rPr>
              <m:sty m:val="b"/>
            </m:rPr>
            <w:rPr>
              <w:rFonts w:ascii="Cambria Math" w:eastAsia="DengXian" w:hAnsi="Cambria Math"/>
              <w:sz w:val="22"/>
              <w:szCs w:val="22"/>
              <w:lang w:val="en-US" w:eastAsia="zh-CN"/>
            </w:rPr>
            <m:t>=10</m:t>
          </m:r>
          <m:f>
            <m:fPr>
              <m:ctrlPr>
                <w:rPr>
                  <w:rFonts w:ascii="Cambria Math" w:eastAsia="DengXian" w:hAnsi="Cambria Math"/>
                  <w:b/>
                  <w:sz w:val="22"/>
                  <w:szCs w:val="22"/>
                  <w:lang w:val="en-US" w:eastAsia="zh-CN"/>
                </w:rPr>
              </m:ctrlPr>
            </m:fPr>
            <m:num>
              <m:rad>
                <m:radPr>
                  <m:degHide m:val="1"/>
                  <m:ctrlPr>
                    <w:rPr>
                      <w:rFonts w:ascii="Cambria Math" w:eastAsia="DengXian" w:hAnsi="Cambria Math"/>
                      <w:b/>
                      <w:sz w:val="22"/>
                      <w:szCs w:val="22"/>
                      <w:lang w:val="en-US" w:eastAsia="zh-CN"/>
                    </w:rPr>
                  </m:ctrlPr>
                </m:radPr>
                <m:deg/>
                <m:e>
                  <m:r>
                    <m:rPr>
                      <m:sty m:val="b"/>
                    </m:rPr>
                    <w:rPr>
                      <w:rFonts w:ascii="Cambria Math" w:eastAsia="DengXian" w:hAnsi="Cambria Math"/>
                      <w:sz w:val="22"/>
                      <w:szCs w:val="22"/>
                      <w:lang w:val="en-US" w:eastAsia="zh-CN"/>
                    </w:rPr>
                    <m:t>3</m:t>
                  </m:r>
                </m:e>
              </m:rad>
            </m:num>
            <m:den>
              <m:r>
                <m:rPr>
                  <m:sty m:val="bi"/>
                </m:rPr>
                <w:rPr>
                  <w:rFonts w:ascii="Cambria Math" w:eastAsia="DengXian" w:hAnsi="Cambria Math"/>
                  <w:sz w:val="22"/>
                  <w:szCs w:val="22"/>
                  <w:lang w:val="en-US" w:eastAsia="zh-CN"/>
                </w:rPr>
                <m:t>π</m:t>
              </m:r>
            </m:den>
          </m:f>
          <m:r>
            <m:rPr>
              <m:sty m:val="b"/>
            </m:rPr>
            <w:rPr>
              <w:rFonts w:ascii="Cambria Math" w:eastAsia="DengXian" w:hAnsi="Cambria Math"/>
              <w:sz w:val="22"/>
              <w:szCs w:val="22"/>
              <w:lang w:val="en-US" w:eastAsia="zh-CN"/>
            </w:rPr>
            <m:t xml:space="preserve"> </m:t>
          </m:r>
          <m:r>
            <m:rPr>
              <m:sty m:val="bi"/>
            </m:rPr>
            <w:rPr>
              <w:rFonts w:ascii="Cambria Math" w:eastAsia="DengXian" w:hAnsi="Cambria Math"/>
              <w:sz w:val="22"/>
              <w:szCs w:val="22"/>
              <w:lang w:val="en-US" w:eastAsia="zh-CN"/>
            </w:rPr>
            <m:t>SCS</m:t>
          </m:r>
          <m:r>
            <m:rPr>
              <m:sty m:val="b"/>
            </m:rPr>
            <w:rPr>
              <w:rFonts w:ascii="Cambria Math" w:eastAsia="DengXian" w:hAnsi="Cambria Math"/>
              <w:sz w:val="22"/>
              <w:szCs w:val="22"/>
              <w:lang w:val="en-US" w:eastAsia="zh-CN"/>
            </w:rPr>
            <m:t xml:space="preserve">≅5.5133 </m:t>
          </m:r>
          <m:r>
            <m:rPr>
              <m:sty m:val="bi"/>
            </m:rPr>
            <w:rPr>
              <w:rFonts w:ascii="Cambria Math" w:eastAsia="DengXian" w:hAnsi="Cambria Math"/>
              <w:sz w:val="22"/>
              <w:szCs w:val="22"/>
              <w:lang w:val="en-US" w:eastAsia="zh-CN"/>
            </w:rPr>
            <m:t>SCS,</m:t>
          </m:r>
          <m:r>
            <m:rPr>
              <m:sty m:val="b"/>
            </m:rPr>
            <w:rPr>
              <w:rFonts w:eastAsia="DengXian"/>
              <w:sz w:val="22"/>
              <w:szCs w:val="22"/>
              <w:lang w:val="en-US" w:eastAsia="zh-CN"/>
            </w:rPr>
            <w:br w:type="textWrapping" w:clear="all"/>
          </m:r>
        </m:oMath>
      </m:oMathPara>
      <w:r>
        <w:rPr>
          <w:rFonts w:eastAsia="DengXian"/>
          <w:b/>
          <w:sz w:val="22"/>
          <w:szCs w:val="22"/>
          <w:lang w:val="en-US" w:eastAsia="zh-CN"/>
        </w:rPr>
        <w:t>by substituting the inequality by a factor of 10.</w:t>
      </w:r>
    </w:p>
    <w:p w14:paraId="01C390A6" w14:textId="13302CFC" w:rsidR="00B165D7" w:rsidRDefault="00EC58F3" w:rsidP="00EC58F3">
      <w:pPr>
        <w:tabs>
          <w:tab w:val="left" w:pos="9631"/>
        </w:tabs>
        <w:ind w:left="284" w:hanging="284"/>
        <w:rPr>
          <w:rFonts w:eastAsia="DengXian"/>
          <w:b/>
          <w:sz w:val="22"/>
          <w:szCs w:val="22"/>
          <w:lang w:val="en-US" w:eastAsia="zh-CN"/>
        </w:rPr>
      </w:pPr>
      <w:r w:rsidRPr="00C7408E">
        <w:rPr>
          <w:rFonts w:eastAsia="DengXian"/>
          <w:b/>
          <w:sz w:val="22"/>
          <w:szCs w:val="22"/>
          <w:lang w:val="en-US" w:eastAsia="zh-CN"/>
        </w:rPr>
        <w:t>Proposal:</w:t>
      </w:r>
      <w:r>
        <w:rPr>
          <w:rFonts w:eastAsia="DengXian"/>
          <w:b/>
          <w:sz w:val="22"/>
          <w:szCs w:val="22"/>
          <w:lang w:val="en-US" w:eastAsia="zh-CN"/>
        </w:rPr>
        <w:tab/>
      </w:r>
      <w:r w:rsidR="00B165D7">
        <w:rPr>
          <w:rFonts w:eastAsia="DengXian"/>
          <w:b/>
          <w:sz w:val="22"/>
          <w:szCs w:val="22"/>
          <w:lang w:val="en-US" w:eastAsia="zh-CN"/>
        </w:rPr>
        <w:t>Defining t</w:t>
      </w:r>
      <w:r w:rsidR="00B165D7" w:rsidRPr="00B165D7">
        <w:rPr>
          <w:rFonts w:eastAsia="DengXian"/>
          <w:b/>
          <w:sz w:val="22"/>
          <w:szCs w:val="22"/>
          <w:lang w:val="en-US" w:eastAsia="zh-CN"/>
        </w:rPr>
        <w:t xml:space="preserve">he minimum CBW of RC </w:t>
      </w:r>
      <w:r w:rsidR="00B165D7">
        <w:rPr>
          <w:rFonts w:eastAsia="DengXian"/>
          <w:b/>
          <w:sz w:val="22"/>
          <w:szCs w:val="22"/>
          <w:lang w:val="en-US" w:eastAsia="zh-CN"/>
        </w:rPr>
        <w:t xml:space="preserve">as (at least) </w:t>
      </w:r>
      <w:r w:rsidR="00B165D7" w:rsidRPr="00B165D7">
        <w:rPr>
          <w:rFonts w:eastAsia="DengXian"/>
          <w:b/>
          <w:sz w:val="22"/>
          <w:szCs w:val="22"/>
          <w:lang w:val="en-US" w:eastAsia="zh-CN"/>
        </w:rPr>
        <w:t xml:space="preserve">5 times </w:t>
      </w:r>
      <w:r w:rsidR="00B165D7">
        <w:rPr>
          <w:rFonts w:eastAsia="DengXian"/>
          <w:b/>
          <w:sz w:val="22"/>
          <w:szCs w:val="22"/>
          <w:lang w:val="en-US" w:eastAsia="zh-CN"/>
        </w:rPr>
        <w:t>the</w:t>
      </w:r>
      <w:r w:rsidR="00B165D7" w:rsidRPr="00B165D7">
        <w:rPr>
          <w:rFonts w:eastAsia="DengXian"/>
          <w:b/>
          <w:sz w:val="22"/>
          <w:szCs w:val="22"/>
          <w:lang w:val="en-US" w:eastAsia="zh-CN"/>
        </w:rPr>
        <w:t xml:space="preserve"> </w:t>
      </w:r>
      <w:r w:rsidR="00B165D7">
        <w:rPr>
          <w:rFonts w:eastAsia="DengXian"/>
          <w:b/>
          <w:sz w:val="22"/>
          <w:szCs w:val="22"/>
          <w:lang w:val="en-US" w:eastAsia="zh-CN"/>
        </w:rPr>
        <w:t>s</w:t>
      </w:r>
      <w:r w:rsidR="00B165D7" w:rsidRPr="00B165D7">
        <w:rPr>
          <w:rFonts w:eastAsia="DengXian"/>
          <w:b/>
          <w:sz w:val="22"/>
          <w:szCs w:val="22"/>
          <w:lang w:val="en-US" w:eastAsia="zh-CN"/>
        </w:rPr>
        <w:t>ub</w:t>
      </w:r>
      <w:r w:rsidR="00B165D7">
        <w:rPr>
          <w:rFonts w:eastAsia="DengXian"/>
          <w:b/>
          <w:sz w:val="22"/>
          <w:szCs w:val="22"/>
          <w:lang w:val="en-US" w:eastAsia="zh-CN"/>
        </w:rPr>
        <w:t>c</w:t>
      </w:r>
      <w:r w:rsidR="00B165D7" w:rsidRPr="00B165D7">
        <w:rPr>
          <w:rFonts w:eastAsia="DengXian"/>
          <w:b/>
          <w:sz w:val="22"/>
          <w:szCs w:val="22"/>
          <w:lang w:val="en-US" w:eastAsia="zh-CN"/>
        </w:rPr>
        <w:t xml:space="preserve">arrier </w:t>
      </w:r>
      <w:r w:rsidR="00B165D7">
        <w:rPr>
          <w:rFonts w:eastAsia="DengXian"/>
          <w:b/>
          <w:sz w:val="22"/>
          <w:szCs w:val="22"/>
          <w:lang w:val="en-US" w:eastAsia="zh-CN"/>
        </w:rPr>
        <w:t>s</w:t>
      </w:r>
      <w:r w:rsidR="00B165D7" w:rsidRPr="00B165D7">
        <w:rPr>
          <w:rFonts w:eastAsia="DengXian"/>
          <w:b/>
          <w:sz w:val="22"/>
          <w:szCs w:val="22"/>
          <w:lang w:val="en-US" w:eastAsia="zh-CN"/>
        </w:rPr>
        <w:t xml:space="preserve">pacing </w:t>
      </w:r>
      <w:r w:rsidR="00B165D7">
        <w:rPr>
          <w:rFonts w:eastAsia="DengXian"/>
          <w:b/>
          <w:sz w:val="22"/>
          <w:szCs w:val="22"/>
          <w:lang w:val="en-US" w:eastAsia="zh-CN"/>
        </w:rPr>
        <w:t>(SCS).</w:t>
      </w:r>
    </w:p>
    <w:p w14:paraId="235FE328" w14:textId="5BC8F0D5" w:rsidR="00B165D7" w:rsidRDefault="00B165D7" w:rsidP="00B165D7">
      <w:pPr>
        <w:rPr>
          <w:sz w:val="22"/>
        </w:rPr>
      </w:pPr>
      <w:r>
        <w:rPr>
          <w:sz w:val="22"/>
        </w:rPr>
        <w:br w:type="page"/>
      </w:r>
    </w:p>
    <w:p w14:paraId="263D4196" w14:textId="77777777" w:rsidR="0064657C" w:rsidRPr="0064657C" w:rsidRDefault="0064657C" w:rsidP="00BA699F">
      <w:pPr>
        <w:pStyle w:val="Ttulo1"/>
        <w:numPr>
          <w:ilvl w:val="0"/>
          <w:numId w:val="1"/>
        </w:numPr>
        <w:tabs>
          <w:tab w:val="clear" w:pos="432"/>
        </w:tabs>
        <w:ind w:left="567" w:hanging="567"/>
        <w:rPr>
          <w:rFonts w:ascii="Arial" w:eastAsia="Malgun Gothic" w:hAnsi="Arial"/>
          <w:color w:val="000000"/>
        </w:rPr>
      </w:pPr>
      <w:r w:rsidRPr="0064657C">
        <w:rPr>
          <w:rFonts w:ascii="Arial" w:eastAsia="Malgun Gothic" w:hAnsi="Arial"/>
          <w:color w:val="000000"/>
        </w:rPr>
        <w:lastRenderedPageBreak/>
        <w:t>Conclusions</w:t>
      </w:r>
    </w:p>
    <w:p w14:paraId="79A84B9B" w14:textId="1A6C0538" w:rsidR="00EC58F3" w:rsidRDefault="00EC58F3" w:rsidP="00EC58F3">
      <w:pPr>
        <w:rPr>
          <w:rFonts w:eastAsia="Batang"/>
          <w:color w:val="000000"/>
          <w:sz w:val="22"/>
          <w:lang w:val="en-US"/>
        </w:rPr>
      </w:pPr>
      <w:r w:rsidRPr="00C3559A">
        <w:rPr>
          <w:rFonts w:eastAsia="Batang"/>
          <w:color w:val="000000"/>
          <w:sz w:val="22"/>
          <w:lang w:val="en-US"/>
        </w:rPr>
        <w:t xml:space="preserve">This contribution discusses </w:t>
      </w:r>
      <w:r>
        <w:rPr>
          <w:rFonts w:eastAsia="Batang"/>
          <w:color w:val="000000"/>
          <w:sz w:val="22"/>
          <w:lang w:val="en-US"/>
        </w:rPr>
        <w:t xml:space="preserve">the minimum </w:t>
      </w:r>
      <w:r w:rsidRPr="00C3559A">
        <w:rPr>
          <w:rFonts w:eastAsia="Batang"/>
          <w:color w:val="000000"/>
          <w:sz w:val="22"/>
          <w:lang w:val="en-US"/>
        </w:rPr>
        <w:t xml:space="preserve">coherence bandwidth </w:t>
      </w:r>
      <w:r>
        <w:rPr>
          <w:rFonts w:eastAsia="Batang"/>
          <w:color w:val="000000"/>
          <w:sz w:val="22"/>
          <w:lang w:val="en-US"/>
        </w:rPr>
        <w:t xml:space="preserve">of </w:t>
      </w:r>
      <w:r w:rsidRPr="00C3559A">
        <w:rPr>
          <w:rFonts w:eastAsia="Batang"/>
          <w:color w:val="000000"/>
          <w:sz w:val="22"/>
          <w:lang w:val="en-US"/>
        </w:rPr>
        <w:t>RC.</w:t>
      </w:r>
    </w:p>
    <w:p w14:paraId="168B028A" w14:textId="77777777" w:rsidR="00EC58F3" w:rsidRPr="00C7408E" w:rsidRDefault="00EC58F3" w:rsidP="00EC58F3">
      <w:pPr>
        <w:tabs>
          <w:tab w:val="left" w:pos="9631"/>
        </w:tabs>
        <w:ind w:left="284" w:hanging="284"/>
        <w:rPr>
          <w:rFonts w:eastAsia="DengXian"/>
          <w:b/>
          <w:sz w:val="22"/>
          <w:szCs w:val="22"/>
          <w:lang w:val="en-US" w:eastAsia="zh-CN"/>
        </w:rPr>
      </w:pPr>
      <w:r w:rsidRPr="00C7408E">
        <w:rPr>
          <w:rFonts w:eastAsia="DengXian"/>
          <w:b/>
          <w:sz w:val="22"/>
          <w:szCs w:val="22"/>
          <w:lang w:val="en-US" w:eastAsia="zh-CN"/>
        </w:rPr>
        <w:t>Proposal:</w:t>
      </w:r>
      <w:r>
        <w:rPr>
          <w:rFonts w:eastAsia="DengXian"/>
          <w:b/>
          <w:sz w:val="22"/>
          <w:szCs w:val="22"/>
          <w:lang w:val="en-US" w:eastAsia="zh-CN"/>
        </w:rPr>
        <w:tab/>
      </w:r>
      <w:r w:rsidRPr="00C7408E">
        <w:rPr>
          <w:rFonts w:eastAsia="DengXian"/>
          <w:b/>
          <w:sz w:val="22"/>
          <w:szCs w:val="22"/>
          <w:lang w:val="en-US" w:eastAsia="zh-CN"/>
        </w:rPr>
        <w:t>Coherence bandwidth (CBW) of a Reverberation Chamber (RC) shall be large enough with respect to subcarrier spacing (SCS).</w:t>
      </w:r>
    </w:p>
    <w:p w14:paraId="21133EE3" w14:textId="77777777" w:rsidR="00B165D7" w:rsidRPr="00EC58F3" w:rsidRDefault="00B165D7" w:rsidP="00B165D7">
      <w:pPr>
        <w:tabs>
          <w:tab w:val="left" w:pos="9631"/>
        </w:tabs>
        <w:ind w:left="284" w:hanging="284"/>
        <w:rPr>
          <w:rFonts w:eastAsia="DengXian"/>
          <w:b/>
          <w:sz w:val="22"/>
          <w:szCs w:val="22"/>
          <w:lang w:val="en-US" w:eastAsia="zh-CN"/>
        </w:rPr>
      </w:pPr>
      <w:r>
        <w:rPr>
          <w:rFonts w:eastAsia="DengXian"/>
          <w:b/>
          <w:sz w:val="22"/>
          <w:szCs w:val="22"/>
          <w:lang w:val="en-US" w:eastAsia="zh-CN"/>
        </w:rPr>
        <w:t>Observation</w:t>
      </w:r>
      <w:r w:rsidRPr="00C7408E">
        <w:rPr>
          <w:rFonts w:eastAsia="DengXian"/>
          <w:b/>
          <w:sz w:val="22"/>
          <w:szCs w:val="22"/>
          <w:lang w:val="en-US" w:eastAsia="zh-CN"/>
        </w:rPr>
        <w:t>:</w:t>
      </w:r>
      <w:r>
        <w:rPr>
          <w:rFonts w:eastAsia="DengXian"/>
          <w:b/>
          <w:sz w:val="22"/>
          <w:szCs w:val="22"/>
          <w:lang w:val="en-US" w:eastAsia="zh-CN"/>
        </w:rPr>
        <w:tab/>
        <w:t xml:space="preserve">Considering </w:t>
      </w:r>
      <w:r w:rsidRPr="00695537">
        <w:rPr>
          <w:rFonts w:eastAsia="DengXian"/>
          <w:b/>
          <w:sz w:val="22"/>
          <w:szCs w:val="22"/>
          <w:lang w:val="en-US" w:eastAsia="zh-CN"/>
        </w:rPr>
        <w:t xml:space="preserve">CBW </w:t>
      </w:r>
      <w:r>
        <w:rPr>
          <w:rFonts w:eastAsia="DengXian"/>
          <w:b/>
          <w:sz w:val="22"/>
          <w:szCs w:val="22"/>
          <w:lang w:val="en-US" w:eastAsia="zh-CN"/>
        </w:rPr>
        <w:t>definition</w:t>
      </w:r>
      <w:r w:rsidRPr="00695537">
        <w:rPr>
          <w:rFonts w:eastAsia="DengXian"/>
          <w:b/>
          <w:sz w:val="22"/>
          <w:szCs w:val="22"/>
          <w:lang w:val="en-US" w:eastAsia="zh-CN"/>
        </w:rPr>
        <w:t xml:space="preserve"> as in [3-5]</w:t>
      </w:r>
      <w:r>
        <w:rPr>
          <w:rFonts w:eastAsia="DengXian"/>
          <w:b/>
          <w:sz w:val="22"/>
          <w:szCs w:val="22"/>
          <w:lang w:val="en-US" w:eastAsia="zh-CN"/>
        </w:rPr>
        <w:t xml:space="preserve">, </w:t>
      </w:r>
      <w:r w:rsidRPr="00695537">
        <w:rPr>
          <w:rFonts w:eastAsia="DengXian"/>
          <w:b/>
          <w:sz w:val="22"/>
          <w:szCs w:val="22"/>
          <w:lang w:val="en-US" w:eastAsia="zh-CN"/>
        </w:rPr>
        <w:t>the minimum CBW of RC to avoid ISI</w:t>
      </w:r>
      <w:r>
        <w:rPr>
          <w:rFonts w:eastAsia="DengXian"/>
          <w:b/>
          <w:sz w:val="22"/>
          <w:szCs w:val="22"/>
          <w:lang w:val="en-US" w:eastAsia="zh-CN"/>
        </w:rPr>
        <w:t xml:space="preserve"> yields to</w:t>
      </w:r>
      <w:proofErr w:type="gramStart"/>
      <w:r>
        <w:rPr>
          <w:rFonts w:eastAsia="DengXian"/>
          <w:b/>
          <w:sz w:val="22"/>
          <w:szCs w:val="22"/>
          <w:lang w:val="en-US" w:eastAsia="zh-CN"/>
        </w:rPr>
        <w:t>:</w:t>
      </w:r>
      <w:proofErr w:type="gramEnd"/>
      <m:oMath>
        <m:r>
          <m:rPr>
            <m:sty m:val="p"/>
          </m:rPr>
          <w:rPr>
            <w:rFonts w:ascii="Cambria Math" w:eastAsia="DengXian" w:hAnsi="Cambria Math"/>
            <w:sz w:val="22"/>
            <w:szCs w:val="22"/>
            <w:lang w:val="en-US" w:eastAsia="zh-CN"/>
          </w:rPr>
          <w:br/>
        </m:r>
      </m:oMath>
      <m:oMathPara>
        <m:oMath>
          <m:sSub>
            <m:sSubPr>
              <m:ctrlPr>
                <w:rPr>
                  <w:rFonts w:ascii="Cambria Math" w:eastAsia="DengXian" w:hAnsi="Cambria Math"/>
                  <w:b/>
                  <w:sz w:val="22"/>
                  <w:szCs w:val="22"/>
                  <w:lang w:val="en-US" w:eastAsia="zh-CN"/>
                </w:rPr>
              </m:ctrlPr>
            </m:sSubPr>
            <m:e>
              <m:r>
                <m:rPr>
                  <m:sty m:val="bi"/>
                </m:rPr>
                <w:rPr>
                  <w:rFonts w:ascii="Cambria Math" w:eastAsia="DengXian" w:hAnsi="Cambria Math"/>
                  <w:sz w:val="22"/>
                  <w:szCs w:val="22"/>
                  <w:lang w:val="en-US" w:eastAsia="zh-CN"/>
                </w:rPr>
                <m:t>CBW</m:t>
              </m:r>
            </m:e>
            <m:sub>
              <m:r>
                <m:rPr>
                  <m:sty m:val="bi"/>
                </m:rPr>
                <w:rPr>
                  <w:rFonts w:ascii="Cambria Math" w:eastAsia="DengXian" w:hAnsi="Cambria Math"/>
                  <w:sz w:val="22"/>
                  <w:szCs w:val="22"/>
                  <w:lang w:val="en-US" w:eastAsia="zh-CN"/>
                </w:rPr>
                <m:t>min</m:t>
              </m:r>
            </m:sub>
          </m:sSub>
          <m:r>
            <m:rPr>
              <m:sty m:val="b"/>
            </m:rPr>
            <w:rPr>
              <w:rFonts w:ascii="Cambria Math" w:eastAsia="DengXian" w:hAnsi="Cambria Math"/>
              <w:sz w:val="22"/>
              <w:szCs w:val="22"/>
              <w:lang w:val="en-US" w:eastAsia="zh-CN"/>
            </w:rPr>
            <m:t>≫</m:t>
          </m:r>
          <m:f>
            <m:fPr>
              <m:ctrlPr>
                <w:rPr>
                  <w:rFonts w:ascii="Cambria Math" w:eastAsia="DengXian" w:hAnsi="Cambria Math"/>
                  <w:b/>
                  <w:sz w:val="22"/>
                  <w:szCs w:val="22"/>
                  <w:lang w:val="en-US" w:eastAsia="zh-CN"/>
                </w:rPr>
              </m:ctrlPr>
            </m:fPr>
            <m:num>
              <m:rad>
                <m:radPr>
                  <m:degHide m:val="1"/>
                  <m:ctrlPr>
                    <w:rPr>
                      <w:rFonts w:ascii="Cambria Math" w:eastAsia="DengXian" w:hAnsi="Cambria Math"/>
                      <w:b/>
                      <w:sz w:val="22"/>
                      <w:szCs w:val="22"/>
                      <w:lang w:val="en-US" w:eastAsia="zh-CN"/>
                    </w:rPr>
                  </m:ctrlPr>
                </m:radPr>
                <m:deg/>
                <m:e>
                  <m:r>
                    <m:rPr>
                      <m:sty m:val="b"/>
                    </m:rPr>
                    <w:rPr>
                      <w:rFonts w:ascii="Cambria Math" w:eastAsia="DengXian" w:hAnsi="Cambria Math"/>
                      <w:sz w:val="22"/>
                      <w:szCs w:val="22"/>
                      <w:lang w:val="en-US" w:eastAsia="zh-CN"/>
                    </w:rPr>
                    <m:t>3</m:t>
                  </m:r>
                </m:e>
              </m:rad>
            </m:num>
            <m:den>
              <m:r>
                <m:rPr>
                  <m:sty m:val="bi"/>
                </m:rPr>
                <w:rPr>
                  <w:rFonts w:ascii="Cambria Math" w:eastAsia="DengXian" w:hAnsi="Cambria Math"/>
                  <w:sz w:val="22"/>
                  <w:szCs w:val="22"/>
                  <w:lang w:val="en-US" w:eastAsia="zh-CN"/>
                </w:rPr>
                <m:t>π</m:t>
              </m:r>
            </m:den>
          </m:f>
          <m:r>
            <m:rPr>
              <m:sty m:val="b"/>
            </m:rPr>
            <w:rPr>
              <w:rFonts w:ascii="Cambria Math" w:eastAsia="DengXian" w:hAnsi="Cambria Math"/>
              <w:sz w:val="22"/>
              <w:szCs w:val="22"/>
              <w:lang w:val="en-US" w:eastAsia="zh-CN"/>
            </w:rPr>
            <m:t xml:space="preserve"> </m:t>
          </m:r>
          <m:r>
            <m:rPr>
              <m:sty m:val="bi"/>
            </m:rPr>
            <w:rPr>
              <w:rFonts w:ascii="Cambria Math" w:eastAsia="DengXian" w:hAnsi="Cambria Math"/>
              <w:sz w:val="22"/>
              <w:szCs w:val="22"/>
              <w:lang w:val="en-US" w:eastAsia="zh-CN"/>
            </w:rPr>
            <m:t>SCS</m:t>
          </m:r>
          <m:r>
            <m:rPr>
              <m:sty m:val="b"/>
            </m:rPr>
            <w:rPr>
              <w:rFonts w:ascii="Cambria Math" w:eastAsia="DengXian" w:hAnsi="Cambria Math"/>
              <w:sz w:val="22"/>
              <w:szCs w:val="22"/>
              <w:lang w:val="en-US" w:eastAsia="zh-CN"/>
            </w:rPr>
            <m:t>⇒</m:t>
          </m:r>
          <m:sSub>
            <m:sSubPr>
              <m:ctrlPr>
                <w:rPr>
                  <w:rFonts w:ascii="Cambria Math" w:eastAsia="DengXian" w:hAnsi="Cambria Math"/>
                  <w:b/>
                  <w:sz w:val="22"/>
                  <w:szCs w:val="22"/>
                  <w:lang w:val="en-US" w:eastAsia="zh-CN"/>
                </w:rPr>
              </m:ctrlPr>
            </m:sSubPr>
            <m:e>
              <m:r>
                <m:rPr>
                  <m:sty m:val="bi"/>
                </m:rPr>
                <w:rPr>
                  <w:rFonts w:ascii="Cambria Math" w:eastAsia="DengXian" w:hAnsi="Cambria Math"/>
                  <w:sz w:val="22"/>
                  <w:szCs w:val="22"/>
                  <w:lang w:val="en-US" w:eastAsia="zh-CN"/>
                </w:rPr>
                <m:t>CBW</m:t>
              </m:r>
            </m:e>
            <m:sub>
              <m:r>
                <m:rPr>
                  <m:sty m:val="bi"/>
                </m:rPr>
                <w:rPr>
                  <w:rFonts w:ascii="Cambria Math" w:eastAsia="DengXian" w:hAnsi="Cambria Math"/>
                  <w:sz w:val="22"/>
                  <w:szCs w:val="22"/>
                  <w:lang w:val="en-US" w:eastAsia="zh-CN"/>
                </w:rPr>
                <m:t>min</m:t>
              </m:r>
            </m:sub>
          </m:sSub>
          <m:r>
            <m:rPr>
              <m:sty m:val="b"/>
            </m:rPr>
            <w:rPr>
              <w:rFonts w:ascii="Cambria Math" w:eastAsia="DengXian" w:hAnsi="Cambria Math"/>
              <w:sz w:val="22"/>
              <w:szCs w:val="22"/>
              <w:lang w:val="en-US" w:eastAsia="zh-CN"/>
            </w:rPr>
            <m:t>=10</m:t>
          </m:r>
          <m:f>
            <m:fPr>
              <m:ctrlPr>
                <w:rPr>
                  <w:rFonts w:ascii="Cambria Math" w:eastAsia="DengXian" w:hAnsi="Cambria Math"/>
                  <w:b/>
                  <w:sz w:val="22"/>
                  <w:szCs w:val="22"/>
                  <w:lang w:val="en-US" w:eastAsia="zh-CN"/>
                </w:rPr>
              </m:ctrlPr>
            </m:fPr>
            <m:num>
              <m:rad>
                <m:radPr>
                  <m:degHide m:val="1"/>
                  <m:ctrlPr>
                    <w:rPr>
                      <w:rFonts w:ascii="Cambria Math" w:eastAsia="DengXian" w:hAnsi="Cambria Math"/>
                      <w:b/>
                      <w:sz w:val="22"/>
                      <w:szCs w:val="22"/>
                      <w:lang w:val="en-US" w:eastAsia="zh-CN"/>
                    </w:rPr>
                  </m:ctrlPr>
                </m:radPr>
                <m:deg/>
                <m:e>
                  <m:r>
                    <m:rPr>
                      <m:sty m:val="b"/>
                    </m:rPr>
                    <w:rPr>
                      <w:rFonts w:ascii="Cambria Math" w:eastAsia="DengXian" w:hAnsi="Cambria Math"/>
                      <w:sz w:val="22"/>
                      <w:szCs w:val="22"/>
                      <w:lang w:val="en-US" w:eastAsia="zh-CN"/>
                    </w:rPr>
                    <m:t>3</m:t>
                  </m:r>
                </m:e>
              </m:rad>
            </m:num>
            <m:den>
              <m:r>
                <m:rPr>
                  <m:sty m:val="bi"/>
                </m:rPr>
                <w:rPr>
                  <w:rFonts w:ascii="Cambria Math" w:eastAsia="DengXian" w:hAnsi="Cambria Math"/>
                  <w:sz w:val="22"/>
                  <w:szCs w:val="22"/>
                  <w:lang w:val="en-US" w:eastAsia="zh-CN"/>
                </w:rPr>
                <m:t>π</m:t>
              </m:r>
            </m:den>
          </m:f>
          <m:r>
            <m:rPr>
              <m:sty m:val="b"/>
            </m:rPr>
            <w:rPr>
              <w:rFonts w:ascii="Cambria Math" w:eastAsia="DengXian" w:hAnsi="Cambria Math"/>
              <w:sz w:val="22"/>
              <w:szCs w:val="22"/>
              <w:lang w:val="en-US" w:eastAsia="zh-CN"/>
            </w:rPr>
            <m:t xml:space="preserve"> </m:t>
          </m:r>
          <m:r>
            <m:rPr>
              <m:sty m:val="bi"/>
            </m:rPr>
            <w:rPr>
              <w:rFonts w:ascii="Cambria Math" w:eastAsia="DengXian" w:hAnsi="Cambria Math"/>
              <w:sz w:val="22"/>
              <w:szCs w:val="22"/>
              <w:lang w:val="en-US" w:eastAsia="zh-CN"/>
            </w:rPr>
            <m:t>SCS</m:t>
          </m:r>
          <m:r>
            <m:rPr>
              <m:sty m:val="b"/>
            </m:rPr>
            <w:rPr>
              <w:rFonts w:ascii="Cambria Math" w:eastAsia="DengXian" w:hAnsi="Cambria Math"/>
              <w:sz w:val="22"/>
              <w:szCs w:val="22"/>
              <w:lang w:val="en-US" w:eastAsia="zh-CN"/>
            </w:rPr>
            <m:t xml:space="preserve">≅5.5133 </m:t>
          </m:r>
          <m:r>
            <m:rPr>
              <m:sty m:val="bi"/>
            </m:rPr>
            <w:rPr>
              <w:rFonts w:ascii="Cambria Math" w:eastAsia="DengXian" w:hAnsi="Cambria Math"/>
              <w:sz w:val="22"/>
              <w:szCs w:val="22"/>
              <w:lang w:val="en-US" w:eastAsia="zh-CN"/>
            </w:rPr>
            <m:t>SCS,</m:t>
          </m:r>
          <m:r>
            <m:rPr>
              <m:sty m:val="b"/>
            </m:rPr>
            <w:rPr>
              <w:rFonts w:eastAsia="DengXian"/>
              <w:sz w:val="22"/>
              <w:szCs w:val="22"/>
              <w:lang w:val="en-US" w:eastAsia="zh-CN"/>
            </w:rPr>
            <w:br w:type="textWrapping" w:clear="all"/>
          </m:r>
        </m:oMath>
      </m:oMathPara>
      <w:r>
        <w:rPr>
          <w:rFonts w:eastAsia="DengXian"/>
          <w:b/>
          <w:sz w:val="22"/>
          <w:szCs w:val="22"/>
          <w:lang w:val="en-US" w:eastAsia="zh-CN"/>
        </w:rPr>
        <w:t>by substituting the inequality by a factor of 10.</w:t>
      </w:r>
    </w:p>
    <w:p w14:paraId="1B9A28BB" w14:textId="35277DC3" w:rsidR="00EC58F3" w:rsidRPr="00C7408E" w:rsidRDefault="00B165D7" w:rsidP="00B165D7">
      <w:pPr>
        <w:tabs>
          <w:tab w:val="left" w:pos="9631"/>
        </w:tabs>
        <w:ind w:left="284" w:hanging="284"/>
        <w:rPr>
          <w:rFonts w:eastAsia="DengXian"/>
          <w:b/>
          <w:sz w:val="22"/>
          <w:szCs w:val="22"/>
          <w:lang w:val="en-US" w:eastAsia="zh-CN"/>
        </w:rPr>
      </w:pPr>
      <w:r w:rsidRPr="00C7408E">
        <w:rPr>
          <w:rFonts w:eastAsia="DengXian"/>
          <w:b/>
          <w:sz w:val="22"/>
          <w:szCs w:val="22"/>
          <w:lang w:val="en-US" w:eastAsia="zh-CN"/>
        </w:rPr>
        <w:t>Proposal:</w:t>
      </w:r>
      <w:r>
        <w:rPr>
          <w:rFonts w:eastAsia="DengXian"/>
          <w:b/>
          <w:sz w:val="22"/>
          <w:szCs w:val="22"/>
          <w:lang w:val="en-US" w:eastAsia="zh-CN"/>
        </w:rPr>
        <w:tab/>
        <w:t>Defining t</w:t>
      </w:r>
      <w:r w:rsidRPr="00B165D7">
        <w:rPr>
          <w:rFonts w:eastAsia="DengXian"/>
          <w:b/>
          <w:sz w:val="22"/>
          <w:szCs w:val="22"/>
          <w:lang w:val="en-US" w:eastAsia="zh-CN"/>
        </w:rPr>
        <w:t xml:space="preserve">he minimum CBW of RC </w:t>
      </w:r>
      <w:r>
        <w:rPr>
          <w:rFonts w:eastAsia="DengXian"/>
          <w:b/>
          <w:sz w:val="22"/>
          <w:szCs w:val="22"/>
          <w:lang w:val="en-US" w:eastAsia="zh-CN"/>
        </w:rPr>
        <w:t xml:space="preserve">as (at least) </w:t>
      </w:r>
      <w:r w:rsidRPr="00B165D7">
        <w:rPr>
          <w:rFonts w:eastAsia="DengXian"/>
          <w:b/>
          <w:sz w:val="22"/>
          <w:szCs w:val="22"/>
          <w:lang w:val="en-US" w:eastAsia="zh-CN"/>
        </w:rPr>
        <w:t xml:space="preserve">5 times </w:t>
      </w:r>
      <w:r>
        <w:rPr>
          <w:rFonts w:eastAsia="DengXian"/>
          <w:b/>
          <w:sz w:val="22"/>
          <w:szCs w:val="22"/>
          <w:lang w:val="en-US" w:eastAsia="zh-CN"/>
        </w:rPr>
        <w:t>the</w:t>
      </w:r>
      <w:r w:rsidRPr="00B165D7">
        <w:rPr>
          <w:rFonts w:eastAsia="DengXian"/>
          <w:b/>
          <w:sz w:val="22"/>
          <w:szCs w:val="22"/>
          <w:lang w:val="en-US" w:eastAsia="zh-CN"/>
        </w:rPr>
        <w:t xml:space="preserve"> </w:t>
      </w:r>
      <w:r>
        <w:rPr>
          <w:rFonts w:eastAsia="DengXian"/>
          <w:b/>
          <w:sz w:val="22"/>
          <w:szCs w:val="22"/>
          <w:lang w:val="en-US" w:eastAsia="zh-CN"/>
        </w:rPr>
        <w:t>s</w:t>
      </w:r>
      <w:r w:rsidRPr="00B165D7">
        <w:rPr>
          <w:rFonts w:eastAsia="DengXian"/>
          <w:b/>
          <w:sz w:val="22"/>
          <w:szCs w:val="22"/>
          <w:lang w:val="en-US" w:eastAsia="zh-CN"/>
        </w:rPr>
        <w:t>ub</w:t>
      </w:r>
      <w:r>
        <w:rPr>
          <w:rFonts w:eastAsia="DengXian"/>
          <w:b/>
          <w:sz w:val="22"/>
          <w:szCs w:val="22"/>
          <w:lang w:val="en-US" w:eastAsia="zh-CN"/>
        </w:rPr>
        <w:t>c</w:t>
      </w:r>
      <w:r w:rsidRPr="00B165D7">
        <w:rPr>
          <w:rFonts w:eastAsia="DengXian"/>
          <w:b/>
          <w:sz w:val="22"/>
          <w:szCs w:val="22"/>
          <w:lang w:val="en-US" w:eastAsia="zh-CN"/>
        </w:rPr>
        <w:t xml:space="preserve">arrier </w:t>
      </w:r>
      <w:r>
        <w:rPr>
          <w:rFonts w:eastAsia="DengXian"/>
          <w:b/>
          <w:sz w:val="22"/>
          <w:szCs w:val="22"/>
          <w:lang w:val="en-US" w:eastAsia="zh-CN"/>
        </w:rPr>
        <w:t>s</w:t>
      </w:r>
      <w:r w:rsidRPr="00B165D7">
        <w:rPr>
          <w:rFonts w:eastAsia="DengXian"/>
          <w:b/>
          <w:sz w:val="22"/>
          <w:szCs w:val="22"/>
          <w:lang w:val="en-US" w:eastAsia="zh-CN"/>
        </w:rPr>
        <w:t xml:space="preserve">pacing </w:t>
      </w:r>
      <w:r>
        <w:rPr>
          <w:rFonts w:eastAsia="DengXian"/>
          <w:b/>
          <w:sz w:val="22"/>
          <w:szCs w:val="22"/>
          <w:lang w:val="en-US" w:eastAsia="zh-CN"/>
        </w:rPr>
        <w:t>(SCS)</w:t>
      </w:r>
      <w:r w:rsidR="00EC58F3" w:rsidRPr="00C7408E">
        <w:rPr>
          <w:rFonts w:eastAsia="DengXian"/>
          <w:b/>
          <w:sz w:val="22"/>
          <w:szCs w:val="22"/>
          <w:lang w:val="en-US" w:eastAsia="zh-CN"/>
        </w:rPr>
        <w:t>.</w:t>
      </w:r>
    </w:p>
    <w:p w14:paraId="2373A6D1" w14:textId="77777777" w:rsidR="0064657C" w:rsidRPr="0064657C" w:rsidRDefault="0064657C" w:rsidP="003F7970">
      <w:pPr>
        <w:pStyle w:val="Ttulo1"/>
        <w:numPr>
          <w:ilvl w:val="0"/>
          <w:numId w:val="1"/>
        </w:numPr>
        <w:tabs>
          <w:tab w:val="clear" w:pos="432"/>
        </w:tabs>
        <w:ind w:left="567" w:hanging="567"/>
        <w:rPr>
          <w:rFonts w:ascii="Arial" w:eastAsia="Malgun Gothic" w:hAnsi="Arial"/>
          <w:color w:val="000000"/>
        </w:rPr>
      </w:pPr>
      <w:r w:rsidRPr="0064657C">
        <w:rPr>
          <w:rFonts w:ascii="Arial" w:eastAsia="Malgun Gothic" w:hAnsi="Arial"/>
          <w:color w:val="000000"/>
        </w:rPr>
        <w:t>References</w:t>
      </w:r>
    </w:p>
    <w:p w14:paraId="26D35F18" w14:textId="77777777" w:rsidR="0058425C" w:rsidRPr="00125217" w:rsidRDefault="0058425C" w:rsidP="0058425C">
      <w:pPr>
        <w:numPr>
          <w:ilvl w:val="0"/>
          <w:numId w:val="22"/>
        </w:numPr>
        <w:rPr>
          <w:rFonts w:eastAsia="SimSun"/>
          <w:sz w:val="22"/>
          <w:szCs w:val="22"/>
          <w:lang w:val="en-US" w:eastAsia="zh-CN"/>
        </w:rPr>
      </w:pPr>
      <w:r w:rsidRPr="00125217">
        <w:rPr>
          <w:rFonts w:eastAsia="SimSun"/>
          <w:sz w:val="22"/>
          <w:szCs w:val="22"/>
          <w:lang w:val="en-US" w:eastAsia="zh-CN"/>
        </w:rPr>
        <w:t>RP-222669, “New WID: Enhancement of UE TRP (Total Radiated Power) and TRS (Total Radiated Sensitivity) requirements and test methodologies”, vivo, RAN#97-e meeting, Sep 2022.</w:t>
      </w:r>
    </w:p>
    <w:p w14:paraId="15F3D3EB" w14:textId="77777777" w:rsidR="0058425C" w:rsidRPr="00125217" w:rsidRDefault="0058425C" w:rsidP="0058425C">
      <w:pPr>
        <w:numPr>
          <w:ilvl w:val="0"/>
          <w:numId w:val="22"/>
        </w:numPr>
        <w:rPr>
          <w:rFonts w:eastAsia="SimSun"/>
          <w:sz w:val="22"/>
          <w:szCs w:val="22"/>
          <w:lang w:val="en-US" w:eastAsia="zh-CN"/>
        </w:rPr>
      </w:pPr>
      <w:r w:rsidRPr="00125217">
        <w:rPr>
          <w:rFonts w:eastAsia="SimSun"/>
          <w:sz w:val="22"/>
          <w:szCs w:val="22"/>
          <w:lang w:val="en-US" w:eastAsia="zh-CN"/>
        </w:rPr>
        <w:t>R4-2302917, “WF for Rel-18 TRP/TRS requirements”, vivo, RAN#106 meeting, Feb-Mar 2023.</w:t>
      </w:r>
    </w:p>
    <w:p w14:paraId="46159AB0" w14:textId="55706C4F" w:rsidR="002B6B6D" w:rsidRDefault="000C5C18" w:rsidP="000C5C18">
      <w:pPr>
        <w:numPr>
          <w:ilvl w:val="0"/>
          <w:numId w:val="22"/>
        </w:numPr>
        <w:rPr>
          <w:rFonts w:eastAsia="SimSun"/>
          <w:sz w:val="22"/>
          <w:szCs w:val="22"/>
          <w:lang w:val="en-US" w:eastAsia="zh-CN"/>
        </w:rPr>
      </w:pPr>
      <w:r w:rsidRPr="000C5C18">
        <w:rPr>
          <w:rFonts w:eastAsia="SimSun"/>
          <w:sz w:val="22"/>
          <w:szCs w:val="22"/>
          <w:lang w:val="en-US" w:eastAsia="zh-CN"/>
        </w:rPr>
        <w:t>R4-2304027</w:t>
      </w:r>
      <w:r>
        <w:rPr>
          <w:rFonts w:eastAsia="SimSun"/>
          <w:sz w:val="22"/>
          <w:szCs w:val="22"/>
          <w:lang w:val="en-US" w:eastAsia="zh-CN"/>
        </w:rPr>
        <w:t>,</w:t>
      </w:r>
      <w:r w:rsidR="002B6B6D" w:rsidRPr="00125217">
        <w:rPr>
          <w:rFonts w:eastAsia="SimSun"/>
          <w:sz w:val="22"/>
          <w:szCs w:val="22"/>
          <w:lang w:val="en-US" w:eastAsia="zh-CN"/>
        </w:rPr>
        <w:t xml:space="preserve"> </w:t>
      </w:r>
      <w:r>
        <w:rPr>
          <w:rFonts w:eastAsia="SimSun"/>
          <w:sz w:val="22"/>
          <w:szCs w:val="22"/>
          <w:lang w:val="en-US" w:eastAsia="zh-CN"/>
        </w:rPr>
        <w:t>“</w:t>
      </w:r>
      <w:r w:rsidRPr="000C5C18">
        <w:rPr>
          <w:rFonts w:eastAsia="SimSun"/>
          <w:sz w:val="22"/>
          <w:szCs w:val="22"/>
          <w:lang w:val="en-US" w:eastAsia="zh-CN"/>
        </w:rPr>
        <w:t>Proposals for spatial uniformity and CBW test procedures in RC</w:t>
      </w:r>
      <w:r>
        <w:rPr>
          <w:rFonts w:eastAsia="SimSun"/>
          <w:sz w:val="22"/>
          <w:szCs w:val="22"/>
          <w:lang w:val="en-US" w:eastAsia="zh-CN"/>
        </w:rPr>
        <w:t xml:space="preserve">”, </w:t>
      </w:r>
      <w:r w:rsidRPr="000C5C18">
        <w:rPr>
          <w:rFonts w:eastAsia="SimSun"/>
          <w:sz w:val="22"/>
          <w:szCs w:val="22"/>
          <w:lang w:val="en-US" w:eastAsia="zh-CN"/>
        </w:rPr>
        <w:t xml:space="preserve">EMITE, </w:t>
      </w:r>
      <w:proofErr w:type="spellStart"/>
      <w:r w:rsidRPr="000C5C18">
        <w:rPr>
          <w:rFonts w:eastAsia="SimSun"/>
          <w:sz w:val="22"/>
          <w:szCs w:val="22"/>
          <w:lang w:val="en-US" w:eastAsia="zh-CN"/>
        </w:rPr>
        <w:t>BlueTest</w:t>
      </w:r>
      <w:proofErr w:type="spellEnd"/>
      <w:r w:rsidRPr="000C5C18">
        <w:rPr>
          <w:rFonts w:eastAsia="SimSun"/>
          <w:sz w:val="22"/>
          <w:szCs w:val="22"/>
          <w:lang w:val="en-US" w:eastAsia="zh-CN"/>
        </w:rPr>
        <w:t xml:space="preserve">, Huawei, </w:t>
      </w:r>
      <w:proofErr w:type="spellStart"/>
      <w:r w:rsidRPr="000C5C18">
        <w:rPr>
          <w:rFonts w:eastAsia="SimSun"/>
          <w:sz w:val="22"/>
          <w:szCs w:val="22"/>
          <w:lang w:val="en-US" w:eastAsia="zh-CN"/>
        </w:rPr>
        <w:t>HiSilicon</w:t>
      </w:r>
      <w:proofErr w:type="spellEnd"/>
      <w:r>
        <w:rPr>
          <w:rFonts w:eastAsia="SimSun"/>
          <w:sz w:val="22"/>
          <w:szCs w:val="22"/>
          <w:lang w:val="en-US" w:eastAsia="zh-CN"/>
        </w:rPr>
        <w:t xml:space="preserve">, </w:t>
      </w:r>
      <w:r w:rsidRPr="000C5C18">
        <w:rPr>
          <w:rFonts w:eastAsia="SimSun"/>
          <w:sz w:val="22"/>
          <w:szCs w:val="22"/>
          <w:lang w:val="en-US" w:eastAsia="zh-CN"/>
        </w:rPr>
        <w:t>RAN4#106-bis-e</w:t>
      </w:r>
      <w:r>
        <w:rPr>
          <w:rFonts w:eastAsia="SimSun"/>
          <w:sz w:val="22"/>
          <w:szCs w:val="22"/>
          <w:lang w:val="en-US" w:eastAsia="zh-CN"/>
        </w:rPr>
        <w:t xml:space="preserve"> </w:t>
      </w:r>
      <w:r w:rsidRPr="00125217">
        <w:rPr>
          <w:rFonts w:eastAsia="SimSun"/>
          <w:sz w:val="22"/>
          <w:szCs w:val="22"/>
          <w:lang w:val="en-US" w:eastAsia="zh-CN"/>
        </w:rPr>
        <w:t>meeting</w:t>
      </w:r>
      <w:r>
        <w:rPr>
          <w:rFonts w:eastAsia="SimSun"/>
          <w:sz w:val="22"/>
          <w:szCs w:val="22"/>
          <w:lang w:val="en-US" w:eastAsia="zh-CN"/>
        </w:rPr>
        <w:t>, Apr 2023.</w:t>
      </w:r>
    </w:p>
    <w:p w14:paraId="55DDA097" w14:textId="6485674C" w:rsidR="003A0272" w:rsidRPr="003A0272" w:rsidRDefault="003A0272" w:rsidP="003A0272">
      <w:pPr>
        <w:numPr>
          <w:ilvl w:val="0"/>
          <w:numId w:val="22"/>
        </w:numPr>
        <w:rPr>
          <w:rFonts w:eastAsia="SimSun"/>
          <w:sz w:val="22"/>
          <w:szCs w:val="22"/>
          <w:lang w:val="en-US" w:eastAsia="zh-CN"/>
        </w:rPr>
      </w:pPr>
      <w:r w:rsidRPr="000C5C18">
        <w:rPr>
          <w:rFonts w:eastAsia="SimSun"/>
          <w:sz w:val="22"/>
          <w:szCs w:val="22"/>
          <w:lang w:val="en-US" w:eastAsia="zh-CN"/>
        </w:rPr>
        <w:t>R4-</w:t>
      </w:r>
      <w:r w:rsidRPr="003A0272">
        <w:rPr>
          <w:rFonts w:eastAsia="SimSun"/>
          <w:sz w:val="22"/>
          <w:szCs w:val="22"/>
          <w:lang w:val="en-US" w:eastAsia="zh-CN"/>
        </w:rPr>
        <w:t xml:space="preserve">2304468, “Discussion on Coherence bandwidth of RC”, EMITE, </w:t>
      </w:r>
      <w:proofErr w:type="spellStart"/>
      <w:r w:rsidRPr="003A0272">
        <w:rPr>
          <w:rFonts w:eastAsia="SimSun"/>
          <w:sz w:val="22"/>
          <w:szCs w:val="22"/>
          <w:lang w:val="en-US" w:eastAsia="zh-CN"/>
        </w:rPr>
        <w:t>BlueTest</w:t>
      </w:r>
      <w:proofErr w:type="spellEnd"/>
      <w:r w:rsidRPr="003A0272">
        <w:rPr>
          <w:rFonts w:eastAsia="SimSun"/>
          <w:sz w:val="22"/>
          <w:szCs w:val="22"/>
          <w:lang w:val="en-US" w:eastAsia="zh-CN"/>
        </w:rPr>
        <w:t xml:space="preserve">, Huawei, </w:t>
      </w:r>
      <w:proofErr w:type="spellStart"/>
      <w:r w:rsidRPr="003A0272">
        <w:rPr>
          <w:rFonts w:eastAsia="SimSun"/>
          <w:sz w:val="22"/>
          <w:szCs w:val="22"/>
          <w:lang w:val="en-US" w:eastAsia="zh-CN"/>
        </w:rPr>
        <w:t>HiSilicon</w:t>
      </w:r>
      <w:proofErr w:type="spellEnd"/>
      <w:r w:rsidRPr="003A0272">
        <w:rPr>
          <w:rFonts w:eastAsia="SimSun"/>
          <w:sz w:val="22"/>
          <w:szCs w:val="22"/>
          <w:lang w:val="en-US" w:eastAsia="zh-CN"/>
        </w:rPr>
        <w:t>, RAN4#106-bis-e meeting, Apr 2023.</w:t>
      </w:r>
    </w:p>
    <w:p w14:paraId="45DC343E" w14:textId="77777777" w:rsidR="003047B3" w:rsidRDefault="003047B3" w:rsidP="003047B3">
      <w:pPr>
        <w:numPr>
          <w:ilvl w:val="0"/>
          <w:numId w:val="22"/>
        </w:numPr>
        <w:rPr>
          <w:rFonts w:eastAsia="SimSun"/>
          <w:sz w:val="22"/>
          <w:szCs w:val="22"/>
          <w:lang w:val="en-US" w:eastAsia="zh-CN"/>
        </w:rPr>
      </w:pPr>
      <w:r w:rsidRPr="003047B3">
        <w:rPr>
          <w:rFonts w:eastAsia="SimSun"/>
          <w:sz w:val="22"/>
          <w:szCs w:val="22"/>
          <w:lang w:val="en-US" w:eastAsia="zh-CN"/>
        </w:rPr>
        <w:t xml:space="preserve">CTIA </w:t>
      </w:r>
      <w:proofErr w:type="spellStart"/>
      <w:r w:rsidRPr="003047B3">
        <w:rPr>
          <w:rFonts w:eastAsia="SimSun"/>
          <w:sz w:val="22"/>
          <w:szCs w:val="22"/>
          <w:lang w:val="en-US" w:eastAsia="zh-CN"/>
        </w:rPr>
        <w:t>Cerfification</w:t>
      </w:r>
      <w:proofErr w:type="spellEnd"/>
      <w:r w:rsidRPr="003047B3">
        <w:rPr>
          <w:rFonts w:eastAsia="SimSun"/>
          <w:sz w:val="22"/>
          <w:szCs w:val="22"/>
          <w:lang w:val="en-US" w:eastAsia="zh-CN"/>
        </w:rPr>
        <w:t xml:space="preserve"> Test Plan for Wireless Device Over-the-Air Performance, CTIA 01.73, Supporting Procedures, Version 5.0, Aug 2022.</w:t>
      </w:r>
    </w:p>
    <w:p w14:paraId="2BCD145A" w14:textId="77777777" w:rsidR="0064657C" w:rsidRPr="0064657C" w:rsidRDefault="0064657C" w:rsidP="0064657C">
      <w:pPr>
        <w:overflowPunct w:val="0"/>
        <w:autoSpaceDE w:val="0"/>
        <w:autoSpaceDN w:val="0"/>
        <w:adjustRightInd w:val="0"/>
        <w:ind w:left="360"/>
        <w:textAlignment w:val="baseline"/>
        <w:rPr>
          <w:rFonts w:eastAsia="Malgun Gothic"/>
          <w:color w:val="000000"/>
          <w:sz w:val="22"/>
        </w:rPr>
      </w:pPr>
    </w:p>
    <w:sectPr w:rsidR="0064657C" w:rsidRPr="0064657C"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E16DF" w14:textId="77777777" w:rsidR="00D87C6A" w:rsidRDefault="00D87C6A">
      <w:r>
        <w:separator/>
      </w:r>
    </w:p>
  </w:endnote>
  <w:endnote w:type="continuationSeparator" w:id="0">
    <w:p w14:paraId="11225692" w14:textId="77777777" w:rsidR="00D87C6A" w:rsidRDefault="00D8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D0F2D" w14:textId="77777777" w:rsidR="00F6336A" w:rsidRDefault="00F6336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8</w:t>
    </w:r>
    <w:r>
      <w:rPr>
        <w:rStyle w:val="Nmerodepgina"/>
      </w:rPr>
      <w:fldChar w:fldCharType="end"/>
    </w:r>
  </w:p>
  <w:p w14:paraId="180BF16A" w14:textId="77777777" w:rsidR="00F6336A" w:rsidRDefault="00F6336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7B2D" w14:textId="4F276385" w:rsidR="00F6336A" w:rsidRDefault="00F6336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350BB">
      <w:rPr>
        <w:rStyle w:val="Nmerodepgina"/>
      </w:rPr>
      <w:t>3</w:t>
    </w:r>
    <w:r>
      <w:rPr>
        <w:rStyle w:val="Nmerodepgina"/>
      </w:rPr>
      <w:fldChar w:fldCharType="end"/>
    </w:r>
  </w:p>
  <w:p w14:paraId="412B2DC9" w14:textId="77777777" w:rsidR="00F6336A" w:rsidRDefault="00F6336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023E9" w14:textId="77777777" w:rsidR="00D87C6A" w:rsidRDefault="00D87C6A">
      <w:r>
        <w:separator/>
      </w:r>
    </w:p>
  </w:footnote>
  <w:footnote w:type="continuationSeparator" w:id="0">
    <w:p w14:paraId="69E10A56" w14:textId="77777777" w:rsidR="00D87C6A" w:rsidRDefault="00D87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2"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006090F"/>
    <w:multiLevelType w:val="hybridMultilevel"/>
    <w:tmpl w:val="AFA84D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3F2EB2"/>
    <w:multiLevelType w:val="hybridMultilevel"/>
    <w:tmpl w:val="2DE63AC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8F40A5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255"/>
        </w:tabs>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6D626D"/>
    <w:multiLevelType w:val="hybridMultilevel"/>
    <w:tmpl w:val="7944BE4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DB4255E"/>
    <w:multiLevelType w:val="hybridMultilevel"/>
    <w:tmpl w:val="87FAFAC2"/>
    <w:lvl w:ilvl="0" w:tplc="B1546B74">
      <w:start w:val="1"/>
      <w:numFmt w:val="decimal"/>
      <w:lvlText w:val="[%1]"/>
      <w:lvlJc w:val="left"/>
      <w:pPr>
        <w:ind w:left="1572" w:hanging="360"/>
      </w:pPr>
      <w:rPr>
        <w:rFonts w:hint="eastAsia"/>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1"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90638EA"/>
    <w:multiLevelType w:val="hybridMultilevel"/>
    <w:tmpl w:val="6212C6A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74E859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2A4C1DCC">
      <w:start w:val="1"/>
      <w:numFmt w:val="bullet"/>
      <w:lvlText w:val="o"/>
      <w:lvlJc w:val="left"/>
      <w:pPr>
        <w:tabs>
          <w:tab w:val="num" w:pos="1440"/>
        </w:tabs>
        <w:ind w:left="1440" w:hanging="360"/>
      </w:pPr>
      <w:rPr>
        <w:rFonts w:ascii="Arial" w:hAnsi="Arial" w:cs="Arial" w:hint="default"/>
      </w:rPr>
    </w:lvl>
    <w:lvl w:ilvl="2" w:tplc="5FD4DB4A" w:tentative="1">
      <w:start w:val="1"/>
      <w:numFmt w:val="bullet"/>
      <w:lvlText w:val=""/>
      <w:lvlJc w:val="left"/>
      <w:pPr>
        <w:tabs>
          <w:tab w:val="num" w:pos="2160"/>
        </w:tabs>
        <w:ind w:left="2160" w:hanging="360"/>
      </w:pPr>
      <w:rPr>
        <w:rFonts w:ascii="Batang" w:hAnsi="Batang" w:hint="default"/>
      </w:rPr>
    </w:lvl>
    <w:lvl w:ilvl="3" w:tplc="49A8258C" w:tentative="1">
      <w:start w:val="1"/>
      <w:numFmt w:val="bullet"/>
      <w:lvlText w:val=""/>
      <w:lvlJc w:val="left"/>
      <w:pPr>
        <w:tabs>
          <w:tab w:val="num" w:pos="2880"/>
        </w:tabs>
        <w:ind w:left="2880" w:hanging="360"/>
      </w:pPr>
      <w:rPr>
        <w:rFonts w:ascii="Wingdings" w:hAnsi="Wingdings" w:hint="default"/>
      </w:rPr>
    </w:lvl>
    <w:lvl w:ilvl="4" w:tplc="D85E5162" w:tentative="1">
      <w:start w:val="1"/>
      <w:numFmt w:val="bullet"/>
      <w:lvlText w:val="o"/>
      <w:lvlJc w:val="left"/>
      <w:pPr>
        <w:tabs>
          <w:tab w:val="num" w:pos="3600"/>
        </w:tabs>
        <w:ind w:left="3600" w:hanging="360"/>
      </w:pPr>
      <w:rPr>
        <w:rFonts w:ascii="Arial" w:hAnsi="Arial" w:cs="Arial" w:hint="default"/>
      </w:rPr>
    </w:lvl>
    <w:lvl w:ilvl="5" w:tplc="8AD2431A" w:tentative="1">
      <w:start w:val="1"/>
      <w:numFmt w:val="bullet"/>
      <w:lvlText w:val=""/>
      <w:lvlJc w:val="left"/>
      <w:pPr>
        <w:tabs>
          <w:tab w:val="num" w:pos="4320"/>
        </w:tabs>
        <w:ind w:left="4320" w:hanging="360"/>
      </w:pPr>
      <w:rPr>
        <w:rFonts w:ascii="Batang" w:hAnsi="Batang" w:hint="default"/>
      </w:rPr>
    </w:lvl>
    <w:lvl w:ilvl="6" w:tplc="BC082B92" w:tentative="1">
      <w:start w:val="1"/>
      <w:numFmt w:val="bullet"/>
      <w:lvlText w:val=""/>
      <w:lvlJc w:val="left"/>
      <w:pPr>
        <w:tabs>
          <w:tab w:val="num" w:pos="5040"/>
        </w:tabs>
        <w:ind w:left="5040" w:hanging="360"/>
      </w:pPr>
      <w:rPr>
        <w:rFonts w:ascii="Wingdings" w:hAnsi="Wingdings" w:hint="default"/>
      </w:rPr>
    </w:lvl>
    <w:lvl w:ilvl="7" w:tplc="EE6C62E0" w:tentative="1">
      <w:start w:val="1"/>
      <w:numFmt w:val="bullet"/>
      <w:lvlText w:val="o"/>
      <w:lvlJc w:val="left"/>
      <w:pPr>
        <w:tabs>
          <w:tab w:val="num" w:pos="5760"/>
        </w:tabs>
        <w:ind w:left="5760" w:hanging="360"/>
      </w:pPr>
      <w:rPr>
        <w:rFonts w:ascii="Arial" w:hAnsi="Arial" w:cs="Arial" w:hint="default"/>
      </w:rPr>
    </w:lvl>
    <w:lvl w:ilvl="8" w:tplc="9A843604"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27"/>
  </w:num>
  <w:num w:numId="3">
    <w:abstractNumId w:val="29"/>
  </w:num>
  <w:num w:numId="4">
    <w:abstractNumId w:val="12"/>
  </w:num>
  <w:num w:numId="5">
    <w:abstractNumId w:val="21"/>
  </w:num>
  <w:num w:numId="6">
    <w:abstractNumId w:val="10"/>
  </w:num>
  <w:num w:numId="7">
    <w:abstractNumId w:val="7"/>
  </w:num>
  <w:num w:numId="8">
    <w:abstractNumId w:val="4"/>
  </w:num>
  <w:num w:numId="9">
    <w:abstractNumId w:val="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6"/>
  </w:num>
  <w:num w:numId="14">
    <w:abstractNumId w:val="10"/>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1"/>
  </w:num>
  <w:num w:numId="19">
    <w:abstractNumId w:va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num>
  <w:num w:numId="23">
    <w:abstractNumId w:val="18"/>
  </w:num>
  <w:num w:numId="24">
    <w:abstractNumId w:val="18"/>
  </w:num>
  <w:num w:numId="25">
    <w:abstractNumId w:val="18"/>
  </w:num>
  <w:num w:numId="26">
    <w:abstractNumId w:val="25"/>
  </w:num>
  <w:num w:numId="27">
    <w:abstractNumId w:val="0"/>
  </w:num>
  <w:num w:numId="28">
    <w:abstractNumId w:val="17"/>
  </w:num>
  <w:num w:numId="29">
    <w:abstractNumId w:val="6"/>
  </w:num>
  <w:num w:numId="30">
    <w:abstractNumId w:val="24"/>
  </w:num>
  <w:num w:numId="31">
    <w:abstractNumId w:val="16"/>
  </w:num>
  <w:num w:numId="32">
    <w:abstractNumId w:val="23"/>
  </w:num>
  <w:num w:numId="33">
    <w:abstractNumId w:val="3"/>
  </w:num>
  <w:num w:numId="34">
    <w:abstractNumId w:val="13"/>
  </w:num>
  <w:num w:numId="35">
    <w:abstractNumId w:val="1"/>
  </w:num>
  <w:num w:numId="36">
    <w:abstractNumId w:val="28"/>
  </w:num>
  <w:num w:numId="37">
    <w:abstractNumId w:val="19"/>
  </w:num>
  <w:num w:numId="38">
    <w:abstractNumId w:val="14"/>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0CB4"/>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6D94"/>
    <w:rsid w:val="00006E81"/>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22E"/>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64"/>
    <w:rsid w:val="000463EF"/>
    <w:rsid w:val="000466A9"/>
    <w:rsid w:val="000468F6"/>
    <w:rsid w:val="00046B02"/>
    <w:rsid w:val="000471F8"/>
    <w:rsid w:val="0004791F"/>
    <w:rsid w:val="0004795F"/>
    <w:rsid w:val="00047A09"/>
    <w:rsid w:val="00047A40"/>
    <w:rsid w:val="00047E74"/>
    <w:rsid w:val="00047EC1"/>
    <w:rsid w:val="000503F0"/>
    <w:rsid w:val="00050418"/>
    <w:rsid w:val="000504F8"/>
    <w:rsid w:val="00050A01"/>
    <w:rsid w:val="00050A4A"/>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3A9"/>
    <w:rsid w:val="00062522"/>
    <w:rsid w:val="0006269F"/>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777"/>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526"/>
    <w:rsid w:val="000A0751"/>
    <w:rsid w:val="000A0ADD"/>
    <w:rsid w:val="000A0B23"/>
    <w:rsid w:val="000A1276"/>
    <w:rsid w:val="000A1326"/>
    <w:rsid w:val="000A1400"/>
    <w:rsid w:val="000A15E2"/>
    <w:rsid w:val="000A1893"/>
    <w:rsid w:val="000A1DC7"/>
    <w:rsid w:val="000A1E20"/>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287"/>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C18"/>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E5E"/>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CE0"/>
    <w:rsid w:val="000E7E5D"/>
    <w:rsid w:val="000F0936"/>
    <w:rsid w:val="000F0E0B"/>
    <w:rsid w:val="000F121D"/>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59E"/>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02C"/>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77E"/>
    <w:rsid w:val="00114872"/>
    <w:rsid w:val="00114A62"/>
    <w:rsid w:val="00114B6B"/>
    <w:rsid w:val="00114C7C"/>
    <w:rsid w:val="00114C9B"/>
    <w:rsid w:val="00114F4F"/>
    <w:rsid w:val="00115021"/>
    <w:rsid w:val="001150BC"/>
    <w:rsid w:val="001152CC"/>
    <w:rsid w:val="001153B6"/>
    <w:rsid w:val="00115DCE"/>
    <w:rsid w:val="00116046"/>
    <w:rsid w:val="00116902"/>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23"/>
    <w:rsid w:val="001239DE"/>
    <w:rsid w:val="00123BB4"/>
    <w:rsid w:val="00123CD9"/>
    <w:rsid w:val="00124252"/>
    <w:rsid w:val="001243E2"/>
    <w:rsid w:val="001244B1"/>
    <w:rsid w:val="00124802"/>
    <w:rsid w:val="00124944"/>
    <w:rsid w:val="00124A7C"/>
    <w:rsid w:val="00124EA1"/>
    <w:rsid w:val="00125217"/>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27EF7"/>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CDE"/>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1DA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0CD8"/>
    <w:rsid w:val="001612AE"/>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54F"/>
    <w:rsid w:val="001655DE"/>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21E2"/>
    <w:rsid w:val="00173182"/>
    <w:rsid w:val="001731E6"/>
    <w:rsid w:val="00173530"/>
    <w:rsid w:val="00173EAF"/>
    <w:rsid w:val="001742EB"/>
    <w:rsid w:val="001743D9"/>
    <w:rsid w:val="00174596"/>
    <w:rsid w:val="00174F7E"/>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0B"/>
    <w:rsid w:val="0019631E"/>
    <w:rsid w:val="0019646C"/>
    <w:rsid w:val="001965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1FC4"/>
    <w:rsid w:val="001A237C"/>
    <w:rsid w:val="001A23FE"/>
    <w:rsid w:val="001A24F6"/>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17"/>
    <w:rsid w:val="001D52E4"/>
    <w:rsid w:val="001D5394"/>
    <w:rsid w:val="001D53D2"/>
    <w:rsid w:val="001D5430"/>
    <w:rsid w:val="001D5B70"/>
    <w:rsid w:val="001D5C6B"/>
    <w:rsid w:val="001D5D39"/>
    <w:rsid w:val="001D607A"/>
    <w:rsid w:val="001D66FC"/>
    <w:rsid w:val="001D6737"/>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2AB"/>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D89"/>
    <w:rsid w:val="00247EDC"/>
    <w:rsid w:val="0025000F"/>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3F9"/>
    <w:rsid w:val="002954D3"/>
    <w:rsid w:val="00295815"/>
    <w:rsid w:val="00295C75"/>
    <w:rsid w:val="0029605F"/>
    <w:rsid w:val="00296B7E"/>
    <w:rsid w:val="00296FCC"/>
    <w:rsid w:val="00297497"/>
    <w:rsid w:val="002976AF"/>
    <w:rsid w:val="00297762"/>
    <w:rsid w:val="00297836"/>
    <w:rsid w:val="00297B7D"/>
    <w:rsid w:val="00297BF6"/>
    <w:rsid w:val="002A02A9"/>
    <w:rsid w:val="002A083B"/>
    <w:rsid w:val="002A0A41"/>
    <w:rsid w:val="002A0DF7"/>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348"/>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6B6D"/>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62F"/>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01"/>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6BE3"/>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7B3"/>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5E3"/>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0BB"/>
    <w:rsid w:val="00335736"/>
    <w:rsid w:val="00335781"/>
    <w:rsid w:val="003359A3"/>
    <w:rsid w:val="00335A5E"/>
    <w:rsid w:val="00335EA4"/>
    <w:rsid w:val="0033626B"/>
    <w:rsid w:val="003362D8"/>
    <w:rsid w:val="003365BB"/>
    <w:rsid w:val="00336B59"/>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BE8"/>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50264"/>
    <w:rsid w:val="003502DD"/>
    <w:rsid w:val="003503C7"/>
    <w:rsid w:val="003508AD"/>
    <w:rsid w:val="003508F9"/>
    <w:rsid w:val="00350A50"/>
    <w:rsid w:val="00350D60"/>
    <w:rsid w:val="00350D9C"/>
    <w:rsid w:val="00350E2A"/>
    <w:rsid w:val="00350F2B"/>
    <w:rsid w:val="003513A8"/>
    <w:rsid w:val="00351407"/>
    <w:rsid w:val="00351427"/>
    <w:rsid w:val="00351CAD"/>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594"/>
    <w:rsid w:val="00372755"/>
    <w:rsid w:val="00372888"/>
    <w:rsid w:val="00372C83"/>
    <w:rsid w:val="003731D3"/>
    <w:rsid w:val="00373489"/>
    <w:rsid w:val="003734A4"/>
    <w:rsid w:val="00373574"/>
    <w:rsid w:val="00373667"/>
    <w:rsid w:val="00373766"/>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6093"/>
    <w:rsid w:val="003961A7"/>
    <w:rsid w:val="00396258"/>
    <w:rsid w:val="00396303"/>
    <w:rsid w:val="003964AE"/>
    <w:rsid w:val="00396725"/>
    <w:rsid w:val="003971B2"/>
    <w:rsid w:val="00397385"/>
    <w:rsid w:val="0039757F"/>
    <w:rsid w:val="00397755"/>
    <w:rsid w:val="00397A38"/>
    <w:rsid w:val="00397A82"/>
    <w:rsid w:val="00397ABB"/>
    <w:rsid w:val="003A01AB"/>
    <w:rsid w:val="003A01D9"/>
    <w:rsid w:val="003A0272"/>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BFE"/>
    <w:rsid w:val="003E1C2C"/>
    <w:rsid w:val="003E20DA"/>
    <w:rsid w:val="003E2230"/>
    <w:rsid w:val="003E230F"/>
    <w:rsid w:val="003E24E0"/>
    <w:rsid w:val="003E2A43"/>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5D03"/>
    <w:rsid w:val="003F65D5"/>
    <w:rsid w:val="003F67DB"/>
    <w:rsid w:val="003F6ADF"/>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95"/>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1B4"/>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3F4"/>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342"/>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013"/>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3EC5"/>
    <w:rsid w:val="0050420E"/>
    <w:rsid w:val="005048BE"/>
    <w:rsid w:val="00504A8D"/>
    <w:rsid w:val="00504CE7"/>
    <w:rsid w:val="00504E2C"/>
    <w:rsid w:val="00504E94"/>
    <w:rsid w:val="00505386"/>
    <w:rsid w:val="005056FD"/>
    <w:rsid w:val="00505A3C"/>
    <w:rsid w:val="00505C81"/>
    <w:rsid w:val="00506222"/>
    <w:rsid w:val="00506250"/>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A6A"/>
    <w:rsid w:val="00513B3A"/>
    <w:rsid w:val="00513FA0"/>
    <w:rsid w:val="005143F8"/>
    <w:rsid w:val="00514AD4"/>
    <w:rsid w:val="00514EEE"/>
    <w:rsid w:val="0051510D"/>
    <w:rsid w:val="00515334"/>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394"/>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1CB9"/>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1995"/>
    <w:rsid w:val="00541EFB"/>
    <w:rsid w:val="0054201E"/>
    <w:rsid w:val="00542112"/>
    <w:rsid w:val="00542231"/>
    <w:rsid w:val="005424F6"/>
    <w:rsid w:val="0054277B"/>
    <w:rsid w:val="0054291C"/>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82C"/>
    <w:rsid w:val="00567B4B"/>
    <w:rsid w:val="00567FF9"/>
    <w:rsid w:val="00570093"/>
    <w:rsid w:val="005700E0"/>
    <w:rsid w:val="005701B8"/>
    <w:rsid w:val="005704B5"/>
    <w:rsid w:val="00570586"/>
    <w:rsid w:val="0057060A"/>
    <w:rsid w:val="00570774"/>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25C"/>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7AD"/>
    <w:rsid w:val="00595D90"/>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81A"/>
    <w:rsid w:val="005B7076"/>
    <w:rsid w:val="005B7339"/>
    <w:rsid w:val="005B792A"/>
    <w:rsid w:val="005B7FF3"/>
    <w:rsid w:val="005C0126"/>
    <w:rsid w:val="005C0B63"/>
    <w:rsid w:val="005C0D0B"/>
    <w:rsid w:val="005C0F93"/>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E50"/>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A21"/>
    <w:rsid w:val="00600072"/>
    <w:rsid w:val="00600BA2"/>
    <w:rsid w:val="00600E23"/>
    <w:rsid w:val="00600EAD"/>
    <w:rsid w:val="00600EF9"/>
    <w:rsid w:val="006010DC"/>
    <w:rsid w:val="0060176A"/>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1D2"/>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A7E"/>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57C"/>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6D5A"/>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5DC5"/>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51D"/>
    <w:rsid w:val="006947F0"/>
    <w:rsid w:val="0069487A"/>
    <w:rsid w:val="006949C6"/>
    <w:rsid w:val="00694B17"/>
    <w:rsid w:val="00694BAD"/>
    <w:rsid w:val="00694C76"/>
    <w:rsid w:val="00694DE1"/>
    <w:rsid w:val="00694FCB"/>
    <w:rsid w:val="00695537"/>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CEE"/>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B30"/>
    <w:rsid w:val="006C3C5B"/>
    <w:rsid w:val="006C3E1E"/>
    <w:rsid w:val="006C3E66"/>
    <w:rsid w:val="006C3FC6"/>
    <w:rsid w:val="006C423A"/>
    <w:rsid w:val="006C42DF"/>
    <w:rsid w:val="006C43D4"/>
    <w:rsid w:val="006C44DF"/>
    <w:rsid w:val="006C47A1"/>
    <w:rsid w:val="006C48DA"/>
    <w:rsid w:val="006C4D28"/>
    <w:rsid w:val="006C50C4"/>
    <w:rsid w:val="006C53A4"/>
    <w:rsid w:val="006C5519"/>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3AB"/>
    <w:rsid w:val="006D05BE"/>
    <w:rsid w:val="006D0A88"/>
    <w:rsid w:val="006D0E98"/>
    <w:rsid w:val="006D0F71"/>
    <w:rsid w:val="006D21C3"/>
    <w:rsid w:val="006D220D"/>
    <w:rsid w:val="006D25D1"/>
    <w:rsid w:val="006D3380"/>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52"/>
    <w:rsid w:val="006F1152"/>
    <w:rsid w:val="006F1573"/>
    <w:rsid w:val="006F1C03"/>
    <w:rsid w:val="006F2587"/>
    <w:rsid w:val="006F2888"/>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6F7FD6"/>
    <w:rsid w:val="007002E6"/>
    <w:rsid w:val="007006F5"/>
    <w:rsid w:val="007007BD"/>
    <w:rsid w:val="00700830"/>
    <w:rsid w:val="0070092F"/>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3F1"/>
    <w:rsid w:val="0074249E"/>
    <w:rsid w:val="007424F1"/>
    <w:rsid w:val="0074272E"/>
    <w:rsid w:val="00742990"/>
    <w:rsid w:val="00742B18"/>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5002A"/>
    <w:rsid w:val="00750205"/>
    <w:rsid w:val="00750207"/>
    <w:rsid w:val="0075074E"/>
    <w:rsid w:val="00750C3A"/>
    <w:rsid w:val="00751024"/>
    <w:rsid w:val="00751067"/>
    <w:rsid w:val="007515DC"/>
    <w:rsid w:val="00751CF0"/>
    <w:rsid w:val="007520FD"/>
    <w:rsid w:val="007526C3"/>
    <w:rsid w:val="00752882"/>
    <w:rsid w:val="00752974"/>
    <w:rsid w:val="00752D4F"/>
    <w:rsid w:val="00753000"/>
    <w:rsid w:val="00753473"/>
    <w:rsid w:val="007535AF"/>
    <w:rsid w:val="00753EE3"/>
    <w:rsid w:val="0075432C"/>
    <w:rsid w:val="00754D26"/>
    <w:rsid w:val="00754D3D"/>
    <w:rsid w:val="00754DE9"/>
    <w:rsid w:val="00754F83"/>
    <w:rsid w:val="00754FCC"/>
    <w:rsid w:val="00755073"/>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1CC"/>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0D2"/>
    <w:rsid w:val="007822EB"/>
    <w:rsid w:val="007828BD"/>
    <w:rsid w:val="0078323E"/>
    <w:rsid w:val="007835AB"/>
    <w:rsid w:val="00783A15"/>
    <w:rsid w:val="00783D3A"/>
    <w:rsid w:val="00784143"/>
    <w:rsid w:val="0078441B"/>
    <w:rsid w:val="007846F4"/>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D11"/>
    <w:rsid w:val="007A0D7F"/>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5C9"/>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9CB"/>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5EE6"/>
    <w:rsid w:val="007C6688"/>
    <w:rsid w:val="007C709F"/>
    <w:rsid w:val="007C72A8"/>
    <w:rsid w:val="007C7B03"/>
    <w:rsid w:val="007C7C26"/>
    <w:rsid w:val="007D03EB"/>
    <w:rsid w:val="007D052D"/>
    <w:rsid w:val="007D07B4"/>
    <w:rsid w:val="007D0EB2"/>
    <w:rsid w:val="007D1171"/>
    <w:rsid w:val="007D11B0"/>
    <w:rsid w:val="007D123A"/>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B7B"/>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C2C"/>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B0"/>
    <w:rsid w:val="00803312"/>
    <w:rsid w:val="00803A8F"/>
    <w:rsid w:val="00803BB2"/>
    <w:rsid w:val="00804167"/>
    <w:rsid w:val="00804210"/>
    <w:rsid w:val="00804427"/>
    <w:rsid w:val="0080456E"/>
    <w:rsid w:val="00805074"/>
    <w:rsid w:val="00805229"/>
    <w:rsid w:val="00805623"/>
    <w:rsid w:val="00805A2E"/>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10344"/>
    <w:rsid w:val="00810525"/>
    <w:rsid w:val="008105C9"/>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28F"/>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167"/>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75F"/>
    <w:rsid w:val="008577BB"/>
    <w:rsid w:val="0085789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AE"/>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113F"/>
    <w:rsid w:val="008711C1"/>
    <w:rsid w:val="0087147A"/>
    <w:rsid w:val="008716FF"/>
    <w:rsid w:val="00871847"/>
    <w:rsid w:val="0087191E"/>
    <w:rsid w:val="00871922"/>
    <w:rsid w:val="00871CC6"/>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2BA"/>
    <w:rsid w:val="0087541C"/>
    <w:rsid w:val="00875482"/>
    <w:rsid w:val="0087549F"/>
    <w:rsid w:val="008754A1"/>
    <w:rsid w:val="0087569E"/>
    <w:rsid w:val="00875C6C"/>
    <w:rsid w:val="00875D92"/>
    <w:rsid w:val="00875E5B"/>
    <w:rsid w:val="00875F96"/>
    <w:rsid w:val="00876084"/>
    <w:rsid w:val="0087617D"/>
    <w:rsid w:val="00876891"/>
    <w:rsid w:val="008769C8"/>
    <w:rsid w:val="008769E3"/>
    <w:rsid w:val="00876B45"/>
    <w:rsid w:val="00876BEB"/>
    <w:rsid w:val="00876C76"/>
    <w:rsid w:val="008772BE"/>
    <w:rsid w:val="00877AC2"/>
    <w:rsid w:val="00877DD5"/>
    <w:rsid w:val="00880642"/>
    <w:rsid w:val="008806C0"/>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DCB"/>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AC6"/>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8A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825"/>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5B6"/>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20"/>
    <w:rsid w:val="00941586"/>
    <w:rsid w:val="009416AD"/>
    <w:rsid w:val="009417D0"/>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DF"/>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152"/>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0FD"/>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4FDE"/>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ADC"/>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545F"/>
    <w:rsid w:val="009B5503"/>
    <w:rsid w:val="009B5CE9"/>
    <w:rsid w:val="009B6458"/>
    <w:rsid w:val="009B6B8E"/>
    <w:rsid w:val="009B6BA4"/>
    <w:rsid w:val="009B6EEE"/>
    <w:rsid w:val="009B7169"/>
    <w:rsid w:val="009B729F"/>
    <w:rsid w:val="009B73DC"/>
    <w:rsid w:val="009B7626"/>
    <w:rsid w:val="009B7794"/>
    <w:rsid w:val="009B79B6"/>
    <w:rsid w:val="009B7BF3"/>
    <w:rsid w:val="009B7C56"/>
    <w:rsid w:val="009C0115"/>
    <w:rsid w:val="009C0408"/>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33A"/>
    <w:rsid w:val="009C4421"/>
    <w:rsid w:val="009C475C"/>
    <w:rsid w:val="009C5488"/>
    <w:rsid w:val="009C54B7"/>
    <w:rsid w:val="009C566E"/>
    <w:rsid w:val="009C5C71"/>
    <w:rsid w:val="009C5DCE"/>
    <w:rsid w:val="009C6322"/>
    <w:rsid w:val="009C67FD"/>
    <w:rsid w:val="009C69DF"/>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5F"/>
    <w:rsid w:val="009E467F"/>
    <w:rsid w:val="009E4819"/>
    <w:rsid w:val="009E49F3"/>
    <w:rsid w:val="009E4E5F"/>
    <w:rsid w:val="009E4E6E"/>
    <w:rsid w:val="009E51A2"/>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7DD"/>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09D"/>
    <w:rsid w:val="009F5208"/>
    <w:rsid w:val="009F55FC"/>
    <w:rsid w:val="009F59E9"/>
    <w:rsid w:val="009F5B38"/>
    <w:rsid w:val="009F603A"/>
    <w:rsid w:val="009F61B4"/>
    <w:rsid w:val="009F62E6"/>
    <w:rsid w:val="009F6523"/>
    <w:rsid w:val="009F6649"/>
    <w:rsid w:val="009F6932"/>
    <w:rsid w:val="009F69ED"/>
    <w:rsid w:val="009F6A5E"/>
    <w:rsid w:val="009F6A63"/>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07D3A"/>
    <w:rsid w:val="00A10650"/>
    <w:rsid w:val="00A10AA6"/>
    <w:rsid w:val="00A10D63"/>
    <w:rsid w:val="00A10D6A"/>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2167"/>
    <w:rsid w:val="00A321A2"/>
    <w:rsid w:val="00A322A1"/>
    <w:rsid w:val="00A325BA"/>
    <w:rsid w:val="00A329C3"/>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718F"/>
    <w:rsid w:val="00A471D7"/>
    <w:rsid w:val="00A47389"/>
    <w:rsid w:val="00A4745D"/>
    <w:rsid w:val="00A47728"/>
    <w:rsid w:val="00A478D7"/>
    <w:rsid w:val="00A47C64"/>
    <w:rsid w:val="00A47F10"/>
    <w:rsid w:val="00A50607"/>
    <w:rsid w:val="00A50898"/>
    <w:rsid w:val="00A50C00"/>
    <w:rsid w:val="00A50C54"/>
    <w:rsid w:val="00A510C0"/>
    <w:rsid w:val="00A5161B"/>
    <w:rsid w:val="00A51BFF"/>
    <w:rsid w:val="00A51D95"/>
    <w:rsid w:val="00A51E37"/>
    <w:rsid w:val="00A520E1"/>
    <w:rsid w:val="00A520F4"/>
    <w:rsid w:val="00A521A6"/>
    <w:rsid w:val="00A521EC"/>
    <w:rsid w:val="00A52524"/>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626"/>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401"/>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1181"/>
    <w:rsid w:val="00A915FB"/>
    <w:rsid w:val="00A9218F"/>
    <w:rsid w:val="00A924F0"/>
    <w:rsid w:val="00A92B74"/>
    <w:rsid w:val="00A92E89"/>
    <w:rsid w:val="00A92F49"/>
    <w:rsid w:val="00A93745"/>
    <w:rsid w:val="00A9396B"/>
    <w:rsid w:val="00A93AA6"/>
    <w:rsid w:val="00A93EAF"/>
    <w:rsid w:val="00A94050"/>
    <w:rsid w:val="00A94217"/>
    <w:rsid w:val="00A9484C"/>
    <w:rsid w:val="00A94BA6"/>
    <w:rsid w:val="00A9526F"/>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40"/>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544"/>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5D7"/>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1E8"/>
    <w:rsid w:val="00B3040B"/>
    <w:rsid w:val="00B3051B"/>
    <w:rsid w:val="00B30A68"/>
    <w:rsid w:val="00B30B12"/>
    <w:rsid w:val="00B312C7"/>
    <w:rsid w:val="00B3136E"/>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703"/>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041"/>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5B81"/>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8AB"/>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A07"/>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5F88"/>
    <w:rsid w:val="00BB61A4"/>
    <w:rsid w:val="00BB6447"/>
    <w:rsid w:val="00BB6713"/>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010"/>
    <w:rsid w:val="00BC35FB"/>
    <w:rsid w:val="00BC3712"/>
    <w:rsid w:val="00BC3756"/>
    <w:rsid w:val="00BC4194"/>
    <w:rsid w:val="00BC428C"/>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66F"/>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8F"/>
    <w:rsid w:val="00BF39A4"/>
    <w:rsid w:val="00BF3DA3"/>
    <w:rsid w:val="00BF3E61"/>
    <w:rsid w:val="00BF40A8"/>
    <w:rsid w:val="00BF40D3"/>
    <w:rsid w:val="00BF44BB"/>
    <w:rsid w:val="00BF4B25"/>
    <w:rsid w:val="00BF4F70"/>
    <w:rsid w:val="00BF50C5"/>
    <w:rsid w:val="00BF5273"/>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0A66"/>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8DF"/>
    <w:rsid w:val="00C169D5"/>
    <w:rsid w:val="00C169F7"/>
    <w:rsid w:val="00C1751B"/>
    <w:rsid w:val="00C175EC"/>
    <w:rsid w:val="00C17D26"/>
    <w:rsid w:val="00C203A5"/>
    <w:rsid w:val="00C205E5"/>
    <w:rsid w:val="00C2185A"/>
    <w:rsid w:val="00C21BFB"/>
    <w:rsid w:val="00C21D4C"/>
    <w:rsid w:val="00C221C5"/>
    <w:rsid w:val="00C2240D"/>
    <w:rsid w:val="00C22579"/>
    <w:rsid w:val="00C226F3"/>
    <w:rsid w:val="00C228F5"/>
    <w:rsid w:val="00C22AC4"/>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59A"/>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5F7C"/>
    <w:rsid w:val="00C462FE"/>
    <w:rsid w:val="00C4670A"/>
    <w:rsid w:val="00C46C1E"/>
    <w:rsid w:val="00C46FD0"/>
    <w:rsid w:val="00C471F1"/>
    <w:rsid w:val="00C472FE"/>
    <w:rsid w:val="00C47326"/>
    <w:rsid w:val="00C4792D"/>
    <w:rsid w:val="00C479B3"/>
    <w:rsid w:val="00C47AAB"/>
    <w:rsid w:val="00C47B0A"/>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4FB0"/>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591"/>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8E"/>
    <w:rsid w:val="00C740D6"/>
    <w:rsid w:val="00C74271"/>
    <w:rsid w:val="00C74319"/>
    <w:rsid w:val="00C74602"/>
    <w:rsid w:val="00C74772"/>
    <w:rsid w:val="00C747CA"/>
    <w:rsid w:val="00C74BC6"/>
    <w:rsid w:val="00C74BE1"/>
    <w:rsid w:val="00C74C24"/>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2C"/>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CE0"/>
    <w:rsid w:val="00C9421C"/>
    <w:rsid w:val="00C94449"/>
    <w:rsid w:val="00C94518"/>
    <w:rsid w:val="00C946F8"/>
    <w:rsid w:val="00C948FD"/>
    <w:rsid w:val="00C94D13"/>
    <w:rsid w:val="00C9521C"/>
    <w:rsid w:val="00C9528C"/>
    <w:rsid w:val="00C95451"/>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4C7"/>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1CC"/>
    <w:rsid w:val="00CB23B2"/>
    <w:rsid w:val="00CB2AC8"/>
    <w:rsid w:val="00CB2CD3"/>
    <w:rsid w:val="00CB2DD9"/>
    <w:rsid w:val="00CB3097"/>
    <w:rsid w:val="00CB31ED"/>
    <w:rsid w:val="00CB32F7"/>
    <w:rsid w:val="00CB332E"/>
    <w:rsid w:val="00CB341B"/>
    <w:rsid w:val="00CB3579"/>
    <w:rsid w:val="00CB3B62"/>
    <w:rsid w:val="00CB3BC7"/>
    <w:rsid w:val="00CB3EAF"/>
    <w:rsid w:val="00CB42F3"/>
    <w:rsid w:val="00CB446B"/>
    <w:rsid w:val="00CB44D3"/>
    <w:rsid w:val="00CB4715"/>
    <w:rsid w:val="00CB4762"/>
    <w:rsid w:val="00CB55BC"/>
    <w:rsid w:val="00CB58AB"/>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7FA"/>
    <w:rsid w:val="00CD3A9B"/>
    <w:rsid w:val="00CD3C44"/>
    <w:rsid w:val="00CD3DDC"/>
    <w:rsid w:val="00CD3DFB"/>
    <w:rsid w:val="00CD4441"/>
    <w:rsid w:val="00CD4B2A"/>
    <w:rsid w:val="00CD4B4A"/>
    <w:rsid w:val="00CD4D4E"/>
    <w:rsid w:val="00CD4DA7"/>
    <w:rsid w:val="00CD5C96"/>
    <w:rsid w:val="00CD5D50"/>
    <w:rsid w:val="00CD5DCF"/>
    <w:rsid w:val="00CD62A6"/>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0E58"/>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3EAF"/>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6BB"/>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2B6"/>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D11"/>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CFF"/>
    <w:rsid w:val="00D40D73"/>
    <w:rsid w:val="00D40FF9"/>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6B5"/>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87C6A"/>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A5C"/>
    <w:rsid w:val="00DA6B84"/>
    <w:rsid w:val="00DA6F94"/>
    <w:rsid w:val="00DA7042"/>
    <w:rsid w:val="00DA7354"/>
    <w:rsid w:val="00DA779D"/>
    <w:rsid w:val="00DA7D42"/>
    <w:rsid w:val="00DA7DAD"/>
    <w:rsid w:val="00DB000C"/>
    <w:rsid w:val="00DB09F6"/>
    <w:rsid w:val="00DB1594"/>
    <w:rsid w:val="00DB167A"/>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CAC"/>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4EBE"/>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92E"/>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369"/>
    <w:rsid w:val="00DF03D1"/>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9EF"/>
    <w:rsid w:val="00E13C5F"/>
    <w:rsid w:val="00E13CE9"/>
    <w:rsid w:val="00E140C6"/>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0F75"/>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45"/>
    <w:rsid w:val="00E3100D"/>
    <w:rsid w:val="00E3114E"/>
    <w:rsid w:val="00E31886"/>
    <w:rsid w:val="00E31A51"/>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5FB4"/>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1E0"/>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4CB"/>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A54"/>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74"/>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1227"/>
    <w:rsid w:val="00EB1347"/>
    <w:rsid w:val="00EB15CB"/>
    <w:rsid w:val="00EB161E"/>
    <w:rsid w:val="00EB201A"/>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2028"/>
    <w:rsid w:val="00EC27F0"/>
    <w:rsid w:val="00EC2B10"/>
    <w:rsid w:val="00EC2C24"/>
    <w:rsid w:val="00EC2D43"/>
    <w:rsid w:val="00EC2EEC"/>
    <w:rsid w:val="00EC2F5E"/>
    <w:rsid w:val="00EC2FF2"/>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8F3"/>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4DC"/>
    <w:rsid w:val="00EF1B06"/>
    <w:rsid w:val="00EF1D6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2FF0"/>
    <w:rsid w:val="00F03051"/>
    <w:rsid w:val="00F0345E"/>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13E8"/>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448"/>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4C48"/>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A8D"/>
    <w:rsid w:val="00F53C3B"/>
    <w:rsid w:val="00F53F5D"/>
    <w:rsid w:val="00F5402E"/>
    <w:rsid w:val="00F54B87"/>
    <w:rsid w:val="00F54BFD"/>
    <w:rsid w:val="00F54D20"/>
    <w:rsid w:val="00F54D7A"/>
    <w:rsid w:val="00F550AE"/>
    <w:rsid w:val="00F55449"/>
    <w:rsid w:val="00F55BBC"/>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09"/>
    <w:rsid w:val="00F662CB"/>
    <w:rsid w:val="00F664E9"/>
    <w:rsid w:val="00F66838"/>
    <w:rsid w:val="00F66B5E"/>
    <w:rsid w:val="00F66E70"/>
    <w:rsid w:val="00F67110"/>
    <w:rsid w:val="00F671F0"/>
    <w:rsid w:val="00F674ED"/>
    <w:rsid w:val="00F676F4"/>
    <w:rsid w:val="00F677E1"/>
    <w:rsid w:val="00F677F5"/>
    <w:rsid w:val="00F679EE"/>
    <w:rsid w:val="00F67A63"/>
    <w:rsid w:val="00F70418"/>
    <w:rsid w:val="00F706CE"/>
    <w:rsid w:val="00F70922"/>
    <w:rsid w:val="00F70974"/>
    <w:rsid w:val="00F70B57"/>
    <w:rsid w:val="00F70D3E"/>
    <w:rsid w:val="00F70D7E"/>
    <w:rsid w:val="00F70E9F"/>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B41"/>
    <w:rsid w:val="00F74BA2"/>
    <w:rsid w:val="00F75089"/>
    <w:rsid w:val="00F75134"/>
    <w:rsid w:val="00F75DEB"/>
    <w:rsid w:val="00F75EA0"/>
    <w:rsid w:val="00F75FF6"/>
    <w:rsid w:val="00F7604F"/>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040"/>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DE"/>
    <w:rsid w:val="00FA7297"/>
    <w:rsid w:val="00FA79DA"/>
    <w:rsid w:val="00FA7A6B"/>
    <w:rsid w:val="00FA7D84"/>
    <w:rsid w:val="00FB00C2"/>
    <w:rsid w:val="00FB0172"/>
    <w:rsid w:val="00FB0704"/>
    <w:rsid w:val="00FB1790"/>
    <w:rsid w:val="00FB183F"/>
    <w:rsid w:val="00FB1A91"/>
    <w:rsid w:val="00FB1C4E"/>
    <w:rsid w:val="00FB1E5B"/>
    <w:rsid w:val="00FB1FD1"/>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640"/>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3D"/>
    <w:rsid w:val="00FF0DAF"/>
    <w:rsid w:val="00FF0E70"/>
    <w:rsid w:val="00FF120F"/>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53B"/>
    <w:rsid w:val="00FF684C"/>
    <w:rsid w:val="00FF6D15"/>
    <w:rsid w:val="00FF6F15"/>
    <w:rsid w:val="00FF7193"/>
    <w:rsid w:val="00FF7568"/>
    <w:rsid w:val="00FF7822"/>
    <w:rsid w:val="00FF7A5A"/>
    <w:rsid w:val="00FF7A6D"/>
    <w:rsid w:val="00FF7C19"/>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08ADE"/>
  <w15:chartTrackingRefBased/>
  <w15:docId w15:val="{C3E75D7E-4923-4FFF-91A1-3AB89ECA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5D7"/>
    <w:pPr>
      <w:spacing w:after="180"/>
    </w:pPr>
    <w:rPr>
      <w:rFonts w:ascii="Times New Roman" w:hAnsi="Times New Roman"/>
      <w:lang w:eastAsia="en-US"/>
    </w:rPr>
  </w:style>
  <w:style w:type="paragraph" w:styleId="Ttulo1">
    <w:name w:val="heading 1"/>
    <w:aliases w:val="H1,Memo Heading 1,h1 + 11 pt,Before:  6 pt,After:  0 pt,NMP Heading 1,h11,h12,h13,h14,h15,h16,app heading 1,l1,Heading 1_a,heading 1,h17,h111,h121,h131,h141,h151,h161,h18,h112,h122,h132,h142,h152,h162,h19,h113,h123,h133,h143,h153,h163,Char,h1"/>
    <w:next w:val="Normal"/>
    <w:link w:val="Ttulo1Car"/>
    <w:uiPriority w:val="1"/>
    <w:qFormat/>
    <w:pPr>
      <w:keepNext/>
      <w:keepLines/>
      <w:pBdr>
        <w:top w:val="single" w:sz="12" w:space="3" w:color="auto"/>
      </w:pBdr>
      <w:spacing w:before="240" w:after="180"/>
      <w:outlineLvl w:val="0"/>
    </w:pPr>
    <w:rPr>
      <w:rFonts w:ascii="Tms Rmn" w:hAnsi="Tms Rmn"/>
      <w:sz w:val="36"/>
      <w:lang w:eastAsia="en-US"/>
    </w:rPr>
  </w:style>
  <w:style w:type="paragraph" w:styleId="Ttulo2">
    <w:name w:val="heading 2"/>
    <w:aliases w:val="H2,h2,Head2A,2,UNDERRUBRIK 1-2,DO NOT USE_h2,h21,Heading 2 Char,H2 Char,h2 Char"/>
    <w:basedOn w:val="Ttulo1"/>
    <w:next w:val="Normal"/>
    <w:qFormat/>
    <w:pPr>
      <w:numPr>
        <w:ilvl w:val="1"/>
      </w:numPr>
      <w:pBdr>
        <w:top w:val="none" w:sz="0" w:space="0" w:color="auto"/>
      </w:pBdr>
      <w:spacing w:before="180"/>
      <w:outlineLvl w:val="1"/>
    </w:pPr>
    <w:rPr>
      <w:sz w:val="32"/>
    </w:rPr>
  </w:style>
  <w:style w:type="paragraph" w:styleId="Ttulo3">
    <w:name w:val="heading 3"/>
    <w:aliases w:val="Underrubrik2,H3,Memo Heading 3,h3,no break,Heading 3 Char,Heading 3 Char1 Char,Heading 3 Char Char Char,Heading 3 Char1 Char Char Char,Heading 3 Char Char Char Char Char,Heading 3 Char Char1 Char,Heading 3 Char2 Char,0H,hello,Titre 3 Car"/>
    <w:basedOn w:val="Ttulo2"/>
    <w:next w:val="Normal"/>
    <w:qFormat/>
    <w:pPr>
      <w:numPr>
        <w:ilvl w:val="2"/>
      </w:numPr>
      <w:spacing w:before="120"/>
      <w:outlineLvl w:val="2"/>
    </w:pPr>
    <w:rPr>
      <w:sz w:val="28"/>
    </w:rPr>
  </w:style>
  <w:style w:type="paragraph" w:styleId="Ttulo4">
    <w:name w:val="heading 4"/>
    <w:aliases w:val="h4,H4,H41,h41,H42,h42,H43,h43,H411,h411,H421,h421,H44,h44,H412,h412,H422,h422,H431,h431,H45,h45,H413,h413,H423,h423,H432,h432,H46,h46,H47,h47,Memo Heading 4,Memo Heading 5,4H,Heading,4,Memo,5,heading 4"/>
    <w:basedOn w:val="Ttulo3"/>
    <w:next w:val="Normal"/>
    <w:qFormat/>
    <w:pPr>
      <w:numPr>
        <w:ilvl w:val="3"/>
      </w:numPr>
      <w:outlineLvl w:val="3"/>
    </w:pPr>
    <w:rPr>
      <w:sz w:val="24"/>
    </w:rPr>
  </w:style>
  <w:style w:type="paragraph" w:styleId="Ttulo5">
    <w:name w:val="heading 5"/>
    <w:aliases w:val="h5,Heading5"/>
    <w:basedOn w:val="Ttulo4"/>
    <w:next w:val="Normal"/>
    <w:qFormat/>
    <w:pPr>
      <w:numPr>
        <w:ilvl w:val="5"/>
      </w:numPr>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numPr>
        <w:ilvl w:val="6"/>
      </w:numPr>
      <w:ind w:left="1985" w:hanging="1985"/>
      <w:outlineLvl w:val="6"/>
    </w:pPr>
  </w:style>
  <w:style w:type="paragraph" w:styleId="Ttulo8">
    <w:name w:val="heading 8"/>
    <w:basedOn w:val="Ttulo1"/>
    <w:next w:val="Normal"/>
    <w:link w:val="Ttulo8Car"/>
    <w:qFormat/>
    <w:pPr>
      <w:numPr>
        <w:ilvl w:val="7"/>
      </w:numPr>
      <w:outlineLvl w:val="7"/>
    </w:pPr>
  </w:style>
  <w:style w:type="paragraph" w:styleId="Ttulo9">
    <w:name w:val="heading 9"/>
    <w:basedOn w:val="Ttulo8"/>
    <w:next w:val="Normal"/>
    <w:qFormat/>
    <w:pPr>
      <w:numPr>
        <w:ilvl w:val="8"/>
      </w:num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1 Car,Memo Heading 1 Car,h1 + 11 pt Car,Before:  6 pt Car,After:  0 pt Car,NMP Heading 1 Car,h11 Car,h12 Car,h13 Car,h14 Car,h15 Car,h16 Car,app heading 1 Car,l1 Car,Heading 1_a Car,heading 1 Car,h17 Car,h111 Car,h121 Car,h131 Car,h141 Car"/>
    <w:link w:val="Ttulo1"/>
    <w:uiPriority w:val="1"/>
    <w:rsid w:val="00EB33EC"/>
    <w:rPr>
      <w:rFonts w:ascii="Tms Rmn" w:hAnsi="Tms Rmn"/>
      <w:sz w:val="36"/>
      <w:lang w:val="en-GB" w:eastAsia="en-US"/>
    </w:rPr>
  </w:style>
  <w:style w:type="paragraph" w:customStyle="1" w:styleId="H6">
    <w:name w:val="H6"/>
    <w:basedOn w:val="Ttulo5"/>
    <w:next w:val="Normal"/>
    <w:pPr>
      <w:ind w:left="1985" w:hanging="1985"/>
      <w:outlineLvl w:val="9"/>
    </w:pPr>
    <w:rPr>
      <w:sz w:val="20"/>
    </w:rPr>
  </w:style>
  <w:style w:type="character" w:customStyle="1" w:styleId="Ttulo8Car">
    <w:name w:val="Título 8 Car"/>
    <w:link w:val="Ttulo8"/>
    <w:rsid w:val="00EB33EC"/>
    <w:rPr>
      <w:rFonts w:ascii="Tms Rmn" w:hAnsi="Tms Rmn"/>
      <w:sz w:val="36"/>
      <w:lang w:val="en-GB" w:eastAsia="en-US"/>
    </w:rPr>
  </w:style>
  <w:style w:type="paragraph" w:styleId="TDC9">
    <w:name w:val="toc 9"/>
    <w:basedOn w:val="TDC8"/>
    <w:semiHidden/>
    <w:pPr>
      <w:ind w:left="1418" w:hanging="1418"/>
    </w:pPr>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aliases w:val="header odd,header odd1,header odd2,header,header odd3,header odd4,header odd5,header odd6,header1,header2,header3,header odd11,header odd21,header odd7,header4,header odd8,header odd9,header5,header odd12,header11,header21,header odd22,h"/>
    <w:link w:val="EncabezadoC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1">
    <w:name w:val="index 1"/>
    <w:basedOn w:val="Normal"/>
    <w:semiHidden/>
    <w:pPr>
      <w:keepLines/>
      <w:spacing w:after="0"/>
    </w:pPr>
  </w:style>
  <w:style w:type="paragraph" w:styleId="ndice2">
    <w:name w:val="index 2"/>
    <w:basedOn w:val="ndice1"/>
    <w:semiHidden/>
    <w:pPr>
      <w:ind w:left="284"/>
    </w:pPr>
  </w:style>
  <w:style w:type="paragraph" w:customStyle="1" w:styleId="TT">
    <w:name w:val="TT"/>
    <w:basedOn w:val="Ttulo1"/>
    <w:next w:val="Normal"/>
    <w:pPr>
      <w:outlineLvl w:val="9"/>
    </w:pPr>
  </w:style>
  <w:style w:type="paragraph" w:styleId="Piedepgina">
    <w:name w:val="footer"/>
    <w:basedOn w:val="Encabezado"/>
    <w:pPr>
      <w:jc w:val="center"/>
    </w:pPr>
    <w:rPr>
      <w:i/>
    </w:rPr>
  </w:style>
  <w:style w:type="character" w:styleId="Refdenotaalpie">
    <w:name w:val="footnote reference"/>
    <w:semiHidden/>
    <w:rPr>
      <w:b/>
      <w:position w:val="6"/>
      <w:sz w:val="16"/>
    </w:rPr>
  </w:style>
  <w:style w:type="paragraph" w:styleId="Textonotapie">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aconnmeros2">
    <w:name w:val="List Number 2"/>
    <w:basedOn w:val="Listaconnmeros"/>
    <w:pPr>
      <w:ind w:left="851"/>
    </w:pPr>
  </w:style>
  <w:style w:type="paragraph" w:styleId="Listaconnmeros">
    <w:name w:val="List Number"/>
    <w:basedOn w:val="Lista"/>
  </w:style>
  <w:style w:type="paragraph" w:styleId="Lista">
    <w:name w:val="List"/>
    <w:basedOn w:val="Normal"/>
    <w:link w:val="ListaCar"/>
    <w:pPr>
      <w:ind w:left="568" w:hanging="284"/>
    </w:pPr>
    <w:rPr>
      <w:rFonts w:ascii="SimSun" w:hAnsi="SimSun"/>
    </w:rPr>
  </w:style>
  <w:style w:type="character" w:customStyle="1" w:styleId="ListaCar">
    <w:name w:val="Lista Car"/>
    <w:link w:val="List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a"/>
    <w:link w:val="B1Char"/>
    <w:qFormat/>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link w:val="Listaconvietas2Car"/>
    <w:pPr>
      <w:ind w:left="851"/>
    </w:pPr>
  </w:style>
  <w:style w:type="paragraph" w:styleId="Listaconvietas">
    <w:name w:val="List Bullet"/>
    <w:basedOn w:val="Lista"/>
    <w:link w:val="ListaconvietasCar"/>
  </w:style>
  <w:style w:type="character" w:customStyle="1" w:styleId="ListaconvietasCar">
    <w:name w:val="Lista con viñetas Car"/>
    <w:link w:val="Listaconvietas"/>
    <w:rsid w:val="00EB33EC"/>
    <w:rPr>
      <w:lang w:val="en-GB" w:eastAsia="en-US" w:bidi="ar-SA"/>
    </w:rPr>
  </w:style>
  <w:style w:type="character" w:customStyle="1" w:styleId="Listaconvietas2Car">
    <w:name w:val="Lista con viñetas 2 Car"/>
    <w:link w:val="Listaconvietas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aconvietas3">
    <w:name w:val="List Bullet 3"/>
    <w:basedOn w:val="Listaconvietas2"/>
    <w:link w:val="Listaconvietas3Car"/>
    <w:pPr>
      <w:ind w:left="1135"/>
    </w:pPr>
  </w:style>
  <w:style w:type="character" w:customStyle="1" w:styleId="Listaconvietas3Car">
    <w:name w:val="Lista con viñetas 3 Car"/>
    <w:link w:val="Listaconvietas3"/>
    <w:rsid w:val="00EB33EC"/>
    <w:rPr>
      <w:lang w:val="en-GB" w:eastAsia="en-US" w:bidi="ar-SA"/>
    </w:rPr>
  </w:style>
  <w:style w:type="paragraph" w:styleId="Lista2">
    <w:name w:val="List 2"/>
    <w:basedOn w:val="Lista"/>
    <w:link w:val="Lista2Car"/>
    <w:pPr>
      <w:ind w:left="851"/>
    </w:pPr>
  </w:style>
  <w:style w:type="character" w:customStyle="1" w:styleId="Lista2Car">
    <w:name w:val="Lista 2 Car"/>
    <w:link w:val="Lista2"/>
    <w:rsid w:val="00EB33EC"/>
    <w:rPr>
      <w:lang w:val="en-GB" w:eastAsia="en-US" w:bidi="ar-SA"/>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tulodendice">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ipervnculo">
    <w:name w:val="Hyperlink"/>
    <w:uiPriority w:val="99"/>
    <w:rPr>
      <w:color w:val="0000FF"/>
      <w:u w:val="single"/>
    </w:rPr>
  </w:style>
  <w:style w:type="paragraph" w:styleId="Descripcin">
    <w:name w:val="caption"/>
    <w:aliases w:val="cap"/>
    <w:basedOn w:val="Normal"/>
    <w:next w:val="Normal"/>
    <w:link w:val="DescripcinC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Textoindependiente">
    <w:name w:val="Body Text"/>
    <w:aliases w:val="bt"/>
    <w:basedOn w:val="Normal"/>
    <w:link w:val="TextoindependienteCar"/>
    <w:pPr>
      <w:widowControl w:val="0"/>
      <w:spacing w:after="120"/>
    </w:pPr>
    <w:rPr>
      <w:sz w:val="24"/>
      <w:lang w:val="x-none"/>
    </w:rPr>
  </w:style>
  <w:style w:type="paragraph" w:customStyle="1" w:styleId="HE">
    <w:name w:val="HE"/>
    <w:basedOn w:val="Normal"/>
    <w:pPr>
      <w:spacing w:after="0"/>
    </w:pPr>
    <w:rPr>
      <w:b/>
    </w:rPr>
  </w:style>
  <w:style w:type="paragraph" w:styleId="Textosinformato">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Mapadeldocumento">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Sangradetextonormal">
    <w:name w:val="Body Text Indent"/>
    <w:basedOn w:val="Normal"/>
    <w:pPr>
      <w:spacing w:before="240" w:after="0"/>
      <w:ind w:left="360"/>
      <w:jc w:val="both"/>
    </w:pPr>
    <w:rPr>
      <w:i/>
      <w:sz w:val="22"/>
    </w:rPr>
  </w:style>
  <w:style w:type="character" w:styleId="Nmerodepgina">
    <w:name w:val="page number"/>
    <w:basedOn w:val="Fuentedeprrafopredeter"/>
  </w:style>
  <w:style w:type="paragraph" w:styleId="Textocomentario">
    <w:name w:val="annotation text"/>
    <w:basedOn w:val="Normal"/>
    <w:link w:val="TextocomentarioCar"/>
    <w:uiPriority w:val="99"/>
    <w:qFormat/>
    <w:pPr>
      <w:spacing w:before="120" w:after="0"/>
    </w:pPr>
    <w:rPr>
      <w:lang w:val="x-none"/>
    </w:rPr>
  </w:style>
  <w:style w:type="paragraph" w:styleId="Textoindependiente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Hipervnculovisitado">
    <w:name w:val="FollowedHyperlink"/>
    <w:rPr>
      <w:color w:val="800080"/>
      <w:u w:val="single"/>
    </w:rPr>
  </w:style>
  <w:style w:type="paragraph" w:styleId="Sangra2detindependiente">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Textoindependiente3">
    <w:name w:val="Body Text 3"/>
    <w:basedOn w:val="Normal"/>
    <w:rPr>
      <w:b/>
      <w:i/>
      <w:lang w:val="en-US"/>
    </w:rPr>
  </w:style>
  <w:style w:type="table" w:styleId="Tablaconcuadrcula">
    <w:name w:val="Table Grid"/>
    <w:basedOn w:val="Tabla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Refdecomentario">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Textodeglobo">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Asuntodelcomentario">
    <w:name w:val="annotation subject"/>
    <w:basedOn w:val="Textocomentario"/>
    <w:next w:val="Textocomentario"/>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Sangradetextonormal"/>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Fuentedeprrafopredeter"/>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Prrafodelist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PrrafodelistaC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n">
    <w:name w:val="Revision"/>
    <w:hidden/>
    <w:uiPriority w:val="99"/>
    <w:semiHidden/>
    <w:rsid w:val="00E206FD"/>
    <w:rPr>
      <w:rFonts w:ascii="Times New Roman" w:hAnsi="Times New Roman"/>
      <w:lang w:eastAsia="en-US"/>
    </w:rPr>
  </w:style>
  <w:style w:type="character" w:styleId="Textodelmarcadordeposicin">
    <w:name w:val="Placeholder Text"/>
    <w:uiPriority w:val="99"/>
    <w:semiHidden/>
    <w:rsid w:val="0053232B"/>
    <w:rPr>
      <w:color w:val="808080"/>
    </w:rPr>
  </w:style>
  <w:style w:type="character" w:customStyle="1" w:styleId="EncabezadoCar">
    <w:name w:val="Encabezado Car"/>
    <w:aliases w:val="header odd Car,header odd1 Car,header odd2 Car,header Car,header odd3 Car,header odd4 Car,header odd5 Car,header odd6 Car,header1 Car,header2 Car,header3 Car,header odd11 Car,header odd21 Car,header odd7 Car,header4 Car,header odd8 Car"/>
    <w:link w:val="Encabezado"/>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acontema">
    <w:name w:val="Table Theme"/>
    <w:basedOn w:val="Tabla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Mapadeldocumento"/>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PrrafodelistaCar">
    <w:name w:val="Párrafo de lista Car"/>
    <w:aliases w:val="- Bullets Car,목록 단락 Car,リスト段落 Car,?? ?? Car,????? Car,???? Car,Lista1 Car,列出段落1 Car,中等深浅网格 1 - 着色 21 Car,列表段落 Car,¥¡¡¡¡ì¬º¥¹¥È¶ÎÂä Car,ÁÐ³ö¶ÎÂä Car,列表段落1 Car,—ño’i—Ž Car,¥ê¥¹¥È¶ÎÂä Car,1st level - Bullet List Paragraph Car,목록단락 Car"/>
    <w:link w:val="Prrafodelista"/>
    <w:uiPriority w:val="34"/>
    <w:qFormat/>
    <w:rsid w:val="009D77EF"/>
    <w:rPr>
      <w:rFonts w:ascii="Times New Roman" w:eastAsia="Times New Roman" w:hAnsi="Times New Roman"/>
      <w:sz w:val="24"/>
      <w:szCs w:val="24"/>
      <w:lang w:eastAsia="en-US"/>
    </w:rPr>
  </w:style>
  <w:style w:type="character" w:customStyle="1" w:styleId="TextoindependienteCar">
    <w:name w:val="Texto independiente Car"/>
    <w:aliases w:val="bt Car"/>
    <w:link w:val="Textoindependiente"/>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Textoindependiente"/>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TextocomentarioCar">
    <w:name w:val="Texto comentario Car"/>
    <w:link w:val="Textocomentario"/>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Mapadeldocumento"/>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Fuentedeprrafopredeter"/>
    <w:rsid w:val="00BF4F70"/>
  </w:style>
  <w:style w:type="character" w:customStyle="1" w:styleId="tlid-translation">
    <w:name w:val="tlid-translation"/>
    <w:rsid w:val="00A151AA"/>
  </w:style>
  <w:style w:type="character" w:customStyle="1" w:styleId="DescripcinCar">
    <w:name w:val="Descripción Car"/>
    <w:aliases w:val="cap Car"/>
    <w:link w:val="Descripci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anormal"/>
    <w:next w:val="Tablaconcuadrcula"/>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93503">
      <w:bodyDiv w:val="1"/>
      <w:marLeft w:val="0"/>
      <w:marRight w:val="0"/>
      <w:marTop w:val="0"/>
      <w:marBottom w:val="0"/>
      <w:divBdr>
        <w:top w:val="none" w:sz="0" w:space="0" w:color="auto"/>
        <w:left w:val="none" w:sz="0" w:space="0" w:color="auto"/>
        <w:bottom w:val="none" w:sz="0" w:space="0" w:color="auto"/>
        <w:right w:val="none" w:sz="0" w:space="0" w:color="auto"/>
      </w:divBdr>
      <w:divsChild>
        <w:div w:id="1017268033">
          <w:marLeft w:val="0"/>
          <w:marRight w:val="0"/>
          <w:marTop w:val="0"/>
          <w:marBottom w:val="0"/>
          <w:divBdr>
            <w:top w:val="none" w:sz="0" w:space="0" w:color="auto"/>
            <w:left w:val="none" w:sz="0" w:space="0" w:color="auto"/>
            <w:bottom w:val="none" w:sz="0" w:space="0" w:color="auto"/>
            <w:right w:val="none" w:sz="0" w:space="0" w:color="auto"/>
          </w:divBdr>
          <w:divsChild>
            <w:div w:id="2090736967">
              <w:marLeft w:val="0"/>
              <w:marRight w:val="0"/>
              <w:marTop w:val="0"/>
              <w:marBottom w:val="0"/>
              <w:divBdr>
                <w:top w:val="none" w:sz="0" w:space="0" w:color="auto"/>
                <w:left w:val="none" w:sz="0" w:space="0" w:color="auto"/>
                <w:bottom w:val="none" w:sz="0" w:space="0" w:color="auto"/>
                <w:right w:val="none" w:sz="0" w:space="0" w:color="auto"/>
              </w:divBdr>
              <w:divsChild>
                <w:div w:id="86267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945170">
      <w:bodyDiv w:val="1"/>
      <w:marLeft w:val="0"/>
      <w:marRight w:val="0"/>
      <w:marTop w:val="0"/>
      <w:marBottom w:val="0"/>
      <w:divBdr>
        <w:top w:val="none" w:sz="0" w:space="0" w:color="auto"/>
        <w:left w:val="none" w:sz="0" w:space="0" w:color="auto"/>
        <w:bottom w:val="none" w:sz="0" w:space="0" w:color="auto"/>
        <w:right w:val="none" w:sz="0" w:space="0" w:color="auto"/>
      </w:divBdr>
      <w:divsChild>
        <w:div w:id="131094094">
          <w:marLeft w:val="0"/>
          <w:marRight w:val="0"/>
          <w:marTop w:val="0"/>
          <w:marBottom w:val="0"/>
          <w:divBdr>
            <w:top w:val="none" w:sz="0" w:space="0" w:color="auto"/>
            <w:left w:val="none" w:sz="0" w:space="0" w:color="auto"/>
            <w:bottom w:val="none" w:sz="0" w:space="0" w:color="auto"/>
            <w:right w:val="none" w:sz="0" w:space="0" w:color="auto"/>
          </w:divBdr>
          <w:divsChild>
            <w:div w:id="1059552895">
              <w:marLeft w:val="0"/>
              <w:marRight w:val="0"/>
              <w:marTop w:val="0"/>
              <w:marBottom w:val="0"/>
              <w:divBdr>
                <w:top w:val="none" w:sz="0" w:space="0" w:color="auto"/>
                <w:left w:val="none" w:sz="0" w:space="0" w:color="auto"/>
                <w:bottom w:val="none" w:sz="0" w:space="0" w:color="auto"/>
                <w:right w:val="none" w:sz="0" w:space="0" w:color="auto"/>
              </w:divBdr>
              <w:divsChild>
                <w:div w:id="3956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80317622">
      <w:bodyDiv w:val="1"/>
      <w:marLeft w:val="0"/>
      <w:marRight w:val="0"/>
      <w:marTop w:val="0"/>
      <w:marBottom w:val="0"/>
      <w:divBdr>
        <w:top w:val="none" w:sz="0" w:space="0" w:color="auto"/>
        <w:left w:val="none" w:sz="0" w:space="0" w:color="auto"/>
        <w:bottom w:val="none" w:sz="0" w:space="0" w:color="auto"/>
        <w:right w:val="none" w:sz="0" w:space="0" w:color="auto"/>
      </w:divBdr>
      <w:divsChild>
        <w:div w:id="1588422805">
          <w:marLeft w:val="0"/>
          <w:marRight w:val="0"/>
          <w:marTop w:val="0"/>
          <w:marBottom w:val="0"/>
          <w:divBdr>
            <w:top w:val="none" w:sz="0" w:space="0" w:color="auto"/>
            <w:left w:val="none" w:sz="0" w:space="0" w:color="auto"/>
            <w:bottom w:val="none" w:sz="0" w:space="0" w:color="auto"/>
            <w:right w:val="none" w:sz="0" w:space="0" w:color="auto"/>
          </w:divBdr>
          <w:divsChild>
            <w:div w:id="1718361142">
              <w:marLeft w:val="0"/>
              <w:marRight w:val="0"/>
              <w:marTop w:val="0"/>
              <w:marBottom w:val="0"/>
              <w:divBdr>
                <w:top w:val="none" w:sz="0" w:space="0" w:color="auto"/>
                <w:left w:val="none" w:sz="0" w:space="0" w:color="auto"/>
                <w:bottom w:val="none" w:sz="0" w:space="0" w:color="auto"/>
                <w:right w:val="none" w:sz="0" w:space="0" w:color="auto"/>
              </w:divBdr>
              <w:divsChild>
                <w:div w:id="7500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878616">
      <w:bodyDiv w:val="1"/>
      <w:marLeft w:val="0"/>
      <w:marRight w:val="0"/>
      <w:marTop w:val="0"/>
      <w:marBottom w:val="0"/>
      <w:divBdr>
        <w:top w:val="none" w:sz="0" w:space="0" w:color="auto"/>
        <w:left w:val="none" w:sz="0" w:space="0" w:color="auto"/>
        <w:bottom w:val="none" w:sz="0" w:space="0" w:color="auto"/>
        <w:right w:val="none" w:sz="0" w:space="0" w:color="auto"/>
      </w:divBdr>
      <w:divsChild>
        <w:div w:id="4020459">
          <w:marLeft w:val="0"/>
          <w:marRight w:val="0"/>
          <w:marTop w:val="0"/>
          <w:marBottom w:val="0"/>
          <w:divBdr>
            <w:top w:val="none" w:sz="0" w:space="0" w:color="auto"/>
            <w:left w:val="none" w:sz="0" w:space="0" w:color="auto"/>
            <w:bottom w:val="none" w:sz="0" w:space="0" w:color="auto"/>
            <w:right w:val="none" w:sz="0" w:space="0" w:color="auto"/>
          </w:divBdr>
          <w:divsChild>
            <w:div w:id="143279005">
              <w:marLeft w:val="0"/>
              <w:marRight w:val="0"/>
              <w:marTop w:val="0"/>
              <w:marBottom w:val="0"/>
              <w:divBdr>
                <w:top w:val="none" w:sz="0" w:space="0" w:color="auto"/>
                <w:left w:val="none" w:sz="0" w:space="0" w:color="auto"/>
                <w:bottom w:val="none" w:sz="0" w:space="0" w:color="auto"/>
                <w:right w:val="none" w:sz="0" w:space="0" w:color="auto"/>
              </w:divBdr>
              <w:divsChild>
                <w:div w:id="198523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0875962">
      <w:bodyDiv w:val="1"/>
      <w:marLeft w:val="0"/>
      <w:marRight w:val="0"/>
      <w:marTop w:val="0"/>
      <w:marBottom w:val="0"/>
      <w:divBdr>
        <w:top w:val="none" w:sz="0" w:space="0" w:color="auto"/>
        <w:left w:val="none" w:sz="0" w:space="0" w:color="auto"/>
        <w:bottom w:val="none" w:sz="0" w:space="0" w:color="auto"/>
        <w:right w:val="none" w:sz="0" w:space="0" w:color="auto"/>
      </w:divBdr>
      <w:divsChild>
        <w:div w:id="98649075">
          <w:marLeft w:val="0"/>
          <w:marRight w:val="0"/>
          <w:marTop w:val="0"/>
          <w:marBottom w:val="0"/>
          <w:divBdr>
            <w:top w:val="none" w:sz="0" w:space="0" w:color="auto"/>
            <w:left w:val="none" w:sz="0" w:space="0" w:color="auto"/>
            <w:bottom w:val="none" w:sz="0" w:space="0" w:color="auto"/>
            <w:right w:val="none" w:sz="0" w:space="0" w:color="auto"/>
          </w:divBdr>
          <w:divsChild>
            <w:div w:id="1991641359">
              <w:marLeft w:val="0"/>
              <w:marRight w:val="0"/>
              <w:marTop w:val="0"/>
              <w:marBottom w:val="0"/>
              <w:divBdr>
                <w:top w:val="none" w:sz="0" w:space="0" w:color="auto"/>
                <w:left w:val="none" w:sz="0" w:space="0" w:color="auto"/>
                <w:bottom w:val="none" w:sz="0" w:space="0" w:color="auto"/>
                <w:right w:val="none" w:sz="0" w:space="0" w:color="auto"/>
              </w:divBdr>
              <w:divsChild>
                <w:div w:id="178776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47752989">
      <w:bodyDiv w:val="1"/>
      <w:marLeft w:val="0"/>
      <w:marRight w:val="0"/>
      <w:marTop w:val="0"/>
      <w:marBottom w:val="0"/>
      <w:divBdr>
        <w:top w:val="none" w:sz="0" w:space="0" w:color="auto"/>
        <w:left w:val="none" w:sz="0" w:space="0" w:color="auto"/>
        <w:bottom w:val="none" w:sz="0" w:space="0" w:color="auto"/>
        <w:right w:val="none" w:sz="0" w:space="0" w:color="auto"/>
      </w:divBdr>
      <w:divsChild>
        <w:div w:id="359404438">
          <w:marLeft w:val="0"/>
          <w:marRight w:val="0"/>
          <w:marTop w:val="0"/>
          <w:marBottom w:val="0"/>
          <w:divBdr>
            <w:top w:val="none" w:sz="0" w:space="0" w:color="auto"/>
            <w:left w:val="none" w:sz="0" w:space="0" w:color="auto"/>
            <w:bottom w:val="none" w:sz="0" w:space="0" w:color="auto"/>
            <w:right w:val="none" w:sz="0" w:space="0" w:color="auto"/>
          </w:divBdr>
          <w:divsChild>
            <w:div w:id="190922326">
              <w:marLeft w:val="0"/>
              <w:marRight w:val="0"/>
              <w:marTop w:val="0"/>
              <w:marBottom w:val="0"/>
              <w:divBdr>
                <w:top w:val="none" w:sz="0" w:space="0" w:color="auto"/>
                <w:left w:val="none" w:sz="0" w:space="0" w:color="auto"/>
                <w:bottom w:val="none" w:sz="0" w:space="0" w:color="auto"/>
                <w:right w:val="none" w:sz="0" w:space="0" w:color="auto"/>
              </w:divBdr>
              <w:divsChild>
                <w:div w:id="15272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9E738-6522-485C-8EA9-4353D5823F07}">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60622D9-7A58-4D43-B8ED-4DDDA2CD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481</TotalTime>
  <Pages>3</Pages>
  <Words>1002</Words>
  <Characters>5511</Characters>
  <Application>Microsoft Office Word</Application>
  <DocSecurity>0</DocSecurity>
  <Lines>45</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Miguel Ángel García Fernández</cp:lastModifiedBy>
  <cp:revision>10</cp:revision>
  <cp:lastPrinted>2009-04-22T13:01:00Z</cp:lastPrinted>
  <dcterms:created xsi:type="dcterms:W3CDTF">2023-04-06T16:16:00Z</dcterms:created>
  <dcterms:modified xsi:type="dcterms:W3CDTF">2023-04-10T08:15:00Z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000000003B1C11A2C977A5479F6C08B31016B44C0700DA573403ADD3744E943BB91FECFAECF9000000F416DE000032177957A867464EBB8BB1D9A7E976C400011531E7890000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1680679331</vt:lpwstr>
  </property>
  <property fmtid="{D5CDD505-2E9C-101B-9397-08002B2CF9AE}" pid="32" name="_ReviewingToolsShownOnce">
    <vt:lpwstr/>
  </property>
</Properties>
</file>